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A357D" w14:textId="77777777" w:rsidR="004E5D80" w:rsidRDefault="004E5D80" w:rsidP="004E5D80">
      <w:pPr>
        <w:spacing w:line="360" w:lineRule="auto"/>
        <w:rPr>
          <w:rFonts w:ascii="DIN Next LT Arabic" w:hAnsi="DIN Next LT Arabic" w:cs="DIN Next LT Arabic"/>
          <w:b/>
          <w:bCs/>
          <w:color w:val="6B295D"/>
          <w:sz w:val="72"/>
          <w:szCs w:val="72"/>
          <w:rtl/>
        </w:rPr>
      </w:pPr>
      <w:bookmarkStart w:id="0" w:name="_Toc181660169"/>
    </w:p>
    <w:p w14:paraId="2AA2E071" w14:textId="77777777" w:rsidR="004E5D80" w:rsidRDefault="004E5D80" w:rsidP="004E5D80">
      <w:pPr>
        <w:spacing w:line="360" w:lineRule="auto"/>
        <w:rPr>
          <w:rFonts w:ascii="DIN Next LT Arabic" w:hAnsi="DIN Next LT Arabic" w:cs="DIN Next LT Arabic"/>
          <w:b/>
          <w:bCs/>
          <w:color w:val="6B295D"/>
          <w:sz w:val="72"/>
          <w:szCs w:val="72"/>
          <w:rtl/>
        </w:rPr>
      </w:pPr>
    </w:p>
    <w:p w14:paraId="45891555" w14:textId="77777777" w:rsidR="004E5D80" w:rsidRPr="004E5D80" w:rsidRDefault="004E5D80" w:rsidP="004E5D80">
      <w:pPr>
        <w:spacing w:line="360" w:lineRule="auto"/>
        <w:rPr>
          <w:rFonts w:ascii="DIN Next LT Arabic" w:hAnsi="DIN Next LT Arabic" w:cs="DIN Next LT Arabic"/>
          <w:b/>
          <w:bCs/>
          <w:color w:val="6B295D"/>
          <w:sz w:val="36"/>
          <w:szCs w:val="36"/>
          <w:rtl/>
        </w:rPr>
      </w:pPr>
    </w:p>
    <w:p w14:paraId="37044641" w14:textId="77777777" w:rsidR="004E5D80" w:rsidRDefault="004E5D80" w:rsidP="004E5D80">
      <w:pPr>
        <w:spacing w:line="360" w:lineRule="auto"/>
        <w:rPr>
          <w:rFonts w:ascii="DIN Next LT Arabic" w:hAnsi="DIN Next LT Arabic" w:cs="DIN Next LT Arabic"/>
          <w:b/>
          <w:bCs/>
          <w:color w:val="6B295D"/>
          <w:sz w:val="72"/>
          <w:szCs w:val="72"/>
          <w:rtl/>
        </w:rPr>
      </w:pPr>
      <w:r>
        <w:rPr>
          <w:rFonts w:ascii="DIN Next LT Arabic" w:hAnsi="DIN Next LT Arabic" w:cs="DIN Next LT Arabic" w:hint="cs"/>
          <w:b/>
          <w:bCs/>
          <w:color w:val="6B295D"/>
          <w:sz w:val="72"/>
          <w:szCs w:val="72"/>
          <w:rtl/>
        </w:rPr>
        <w:t xml:space="preserve">سياسة الصلاحيات </w:t>
      </w:r>
    </w:p>
    <w:p w14:paraId="60EB6321" w14:textId="77777777" w:rsidR="004E5D80" w:rsidRPr="004E5D80" w:rsidRDefault="004E5D80" w:rsidP="004E5D80">
      <w:pPr>
        <w:spacing w:line="360" w:lineRule="auto"/>
        <w:rPr>
          <w:rFonts w:ascii="DIN Next LT Arabic" w:hAnsi="DIN Next LT Arabic" w:cs="DIN Next LT Arabic"/>
          <w:b/>
          <w:bCs/>
          <w:color w:val="96BFBD"/>
          <w:sz w:val="36"/>
          <w:szCs w:val="36"/>
          <w:rtl/>
        </w:rPr>
      </w:pPr>
      <w:r w:rsidRPr="004E5D80">
        <w:rPr>
          <w:rFonts w:ascii="DIN Next LT Arabic" w:hAnsi="DIN Next LT Arabic" w:cs="DIN Next LT Arabic" w:hint="cs"/>
          <w:b/>
          <w:bCs/>
          <w:color w:val="96BFBD"/>
          <w:sz w:val="36"/>
          <w:szCs w:val="36"/>
          <w:rtl/>
        </w:rPr>
        <w:t>الإصـدار رقـم 01</w:t>
      </w:r>
    </w:p>
    <w:p w14:paraId="4146D988" w14:textId="77777777" w:rsidR="004E5D80" w:rsidRPr="004E5D80" w:rsidRDefault="004E5D80" w:rsidP="004E5D80">
      <w:pPr>
        <w:spacing w:after="0" w:line="360" w:lineRule="auto"/>
        <w:rPr>
          <w:rFonts w:ascii="DIN Next LT Arabic" w:hAnsi="DIN Next LT Arabic" w:cs="DIN Next LT Arabic"/>
          <w:color w:val="595959" w:themeColor="text1" w:themeTint="A6"/>
          <w:sz w:val="20"/>
          <w:szCs w:val="20"/>
          <w:rtl/>
        </w:rPr>
      </w:pPr>
      <w:r w:rsidRPr="004E5D80">
        <w:rPr>
          <w:rFonts w:ascii="DIN Next LT Arabic" w:hAnsi="DIN Next LT Arabic" w:cs="DIN Next LT Arabic" w:hint="cs"/>
          <w:color w:val="595959" w:themeColor="text1" w:themeTint="A6"/>
          <w:sz w:val="20"/>
          <w:szCs w:val="20"/>
          <w:rtl/>
        </w:rPr>
        <w:t>معتمد</w:t>
      </w:r>
      <w:r w:rsidR="002C2B77">
        <w:rPr>
          <w:rFonts w:ascii="DIN Next LT Arabic" w:hAnsi="DIN Next LT Arabic" w:cs="DIN Next LT Arabic" w:hint="cs"/>
          <w:color w:val="595959" w:themeColor="text1" w:themeTint="A6"/>
          <w:sz w:val="20"/>
          <w:szCs w:val="20"/>
          <w:rtl/>
        </w:rPr>
        <w:t>ة</w:t>
      </w:r>
      <w:r w:rsidRPr="004E5D80">
        <w:rPr>
          <w:rFonts w:ascii="DIN Next LT Arabic" w:hAnsi="DIN Next LT Arabic" w:cs="DIN Next LT Arabic" w:hint="cs"/>
          <w:color w:val="595959" w:themeColor="text1" w:themeTint="A6"/>
          <w:sz w:val="20"/>
          <w:szCs w:val="20"/>
          <w:rtl/>
        </w:rPr>
        <w:t xml:space="preserve"> بقرار صادر من مجلس الإدارة</w:t>
      </w:r>
    </w:p>
    <w:p w14:paraId="56140980" w14:textId="77777777" w:rsidR="00921D80" w:rsidRDefault="004E5D80" w:rsidP="004E5D80">
      <w:pPr>
        <w:spacing w:after="0" w:line="360" w:lineRule="auto"/>
        <w:rPr>
          <w:rFonts w:ascii="DIN Next LT Arabic" w:hAnsi="DIN Next LT Arabic" w:cs="DIN Next LT Arabic"/>
          <w:b/>
          <w:bCs/>
          <w:sz w:val="24"/>
          <w:szCs w:val="24"/>
          <w:rtl/>
        </w:rPr>
      </w:pPr>
      <w:r w:rsidRPr="004E5D80">
        <w:rPr>
          <w:rFonts w:ascii="DIN Next LT Arabic" w:hAnsi="DIN Next LT Arabic" w:cs="DIN Next LT Arabic" w:hint="cs"/>
          <w:color w:val="595959" w:themeColor="text1" w:themeTint="A6"/>
          <w:sz w:val="20"/>
          <w:szCs w:val="20"/>
          <w:rtl/>
        </w:rPr>
        <w:t>رقم 00000 وتاريخ 00/00/0000م</w:t>
      </w:r>
    </w:p>
    <w:p w14:paraId="59BD5E32" w14:textId="77777777" w:rsidR="00921D80" w:rsidRDefault="00921D80" w:rsidP="00921D80">
      <w:pPr>
        <w:rPr>
          <w:rFonts w:ascii="DIN Next LT Arabic" w:hAnsi="DIN Next LT Arabic" w:cs="DIN Next LT Arabic"/>
          <w:b/>
          <w:bCs/>
          <w:color w:val="6B295D"/>
          <w:sz w:val="36"/>
          <w:szCs w:val="36"/>
          <w:rtl/>
        </w:rPr>
      </w:pPr>
    </w:p>
    <w:p w14:paraId="50D3972E" w14:textId="77777777" w:rsidR="00921D80" w:rsidRDefault="00921D80" w:rsidP="00921D80">
      <w:pPr>
        <w:rPr>
          <w:rFonts w:ascii="DIN Next LT Arabic" w:hAnsi="DIN Next LT Arabic" w:cs="DIN Next LT Arabic"/>
          <w:b/>
          <w:bCs/>
          <w:color w:val="6B295D"/>
          <w:sz w:val="36"/>
          <w:szCs w:val="36"/>
          <w:rtl/>
        </w:rPr>
      </w:pPr>
    </w:p>
    <w:p w14:paraId="605B9294" w14:textId="77777777" w:rsidR="00921D80" w:rsidRDefault="00921D80" w:rsidP="00921D80">
      <w:pPr>
        <w:rPr>
          <w:rFonts w:ascii="DIN Next LT Arabic" w:hAnsi="DIN Next LT Arabic" w:cs="DIN Next LT Arabic"/>
          <w:b/>
          <w:bCs/>
          <w:color w:val="6B295D"/>
          <w:sz w:val="36"/>
          <w:szCs w:val="36"/>
          <w:rtl/>
        </w:rPr>
      </w:pPr>
    </w:p>
    <w:p w14:paraId="341333EC" w14:textId="0391C5C3" w:rsidR="00921D80" w:rsidRDefault="00921D80" w:rsidP="00921D80">
      <w:pPr>
        <w:rPr>
          <w:rFonts w:ascii="DIN Next LT Arabic" w:hAnsi="DIN Next LT Arabic" w:cs="DIN Next LT Arabic"/>
          <w:b/>
          <w:bCs/>
          <w:color w:val="6B295D"/>
          <w:sz w:val="36"/>
          <w:szCs w:val="36"/>
          <w:rtl/>
        </w:rPr>
      </w:pPr>
    </w:p>
    <w:p w14:paraId="0A5C8F14" w14:textId="1BE99F73" w:rsidR="001D57C5" w:rsidRDefault="001D57C5" w:rsidP="00921D80">
      <w:pPr>
        <w:rPr>
          <w:rFonts w:ascii="DIN Next LT Arabic" w:hAnsi="DIN Next LT Arabic" w:cs="DIN Next LT Arabic"/>
          <w:b/>
          <w:bCs/>
          <w:color w:val="6B295D"/>
          <w:sz w:val="36"/>
          <w:szCs w:val="36"/>
          <w:rtl/>
        </w:rPr>
      </w:pPr>
    </w:p>
    <w:p w14:paraId="6C96C68E" w14:textId="77777777" w:rsidR="001D57C5" w:rsidRDefault="001D57C5" w:rsidP="00921D80">
      <w:pPr>
        <w:rPr>
          <w:rFonts w:ascii="DIN Next LT Arabic" w:hAnsi="DIN Next LT Arabic" w:cs="DIN Next LT Arabic"/>
          <w:b/>
          <w:bCs/>
          <w:color w:val="6B295D"/>
          <w:sz w:val="36"/>
          <w:szCs w:val="36"/>
          <w:rtl/>
        </w:rPr>
      </w:pPr>
    </w:p>
    <w:p w14:paraId="5FBBBDBF" w14:textId="77777777" w:rsidR="00921D80" w:rsidRDefault="00921D80" w:rsidP="00921D80">
      <w:pPr>
        <w:rPr>
          <w:rFonts w:ascii="DIN Next LT Arabic" w:hAnsi="DIN Next LT Arabic" w:cs="DIN Next LT Arabic"/>
          <w:b/>
          <w:bCs/>
          <w:color w:val="6B295D"/>
          <w:sz w:val="36"/>
          <w:szCs w:val="36"/>
          <w:rtl/>
        </w:rPr>
      </w:pPr>
    </w:p>
    <w:p w14:paraId="406B407F" w14:textId="77777777" w:rsidR="00817EDC" w:rsidRDefault="00817EDC" w:rsidP="00921D80">
      <w:pPr>
        <w:rPr>
          <w:rFonts w:ascii="DIN Next LT Arabic" w:hAnsi="DIN Next LT Arabic" w:cs="DIN Next LT Arabic"/>
          <w:b/>
          <w:bCs/>
          <w:color w:val="6B295D"/>
          <w:sz w:val="36"/>
          <w:szCs w:val="36"/>
          <w:rtl/>
        </w:rPr>
      </w:pPr>
    </w:p>
    <w:p w14:paraId="59C9975A" w14:textId="77777777" w:rsidR="001D57C5" w:rsidRDefault="001D57C5" w:rsidP="00817EDC">
      <w:pPr>
        <w:ind w:left="-100"/>
        <w:rPr>
          <w:rFonts w:ascii="DIN Next LT Arabic" w:hAnsi="DIN Next LT Arabic" w:cs="DIN Next LT Arabic"/>
          <w:b/>
          <w:bCs/>
          <w:color w:val="6B295D"/>
          <w:sz w:val="24"/>
          <w:szCs w:val="24"/>
          <w:rtl/>
        </w:rPr>
      </w:pPr>
    </w:p>
    <w:p w14:paraId="6D96287E" w14:textId="6F4C363C" w:rsidR="00921D80" w:rsidRPr="00817EDC" w:rsidRDefault="00921D80" w:rsidP="00817EDC">
      <w:pPr>
        <w:ind w:left="-100"/>
        <w:rPr>
          <w:rFonts w:ascii="DIN Next LT Arabic" w:hAnsi="DIN Next LT Arabic" w:cs="DIN Next LT Arabic"/>
          <w:b/>
          <w:bCs/>
          <w:sz w:val="24"/>
          <w:szCs w:val="24"/>
          <w:rtl/>
        </w:rPr>
      </w:pPr>
      <w:r w:rsidRPr="00817EDC">
        <w:rPr>
          <w:rFonts w:ascii="DIN Next LT Arabic" w:hAnsi="DIN Next LT Arabic" w:cs="DIN Next LT Arabic" w:hint="cs"/>
          <w:b/>
          <w:bCs/>
          <w:color w:val="6B295D"/>
          <w:sz w:val="24"/>
          <w:szCs w:val="24"/>
          <w:rtl/>
        </w:rPr>
        <w:t>جدول المحتويات</w:t>
      </w:r>
    </w:p>
    <w:p w14:paraId="349C5A3E" w14:textId="5D6026E5" w:rsidR="00921D80" w:rsidRPr="00817EDC" w:rsidRDefault="00921D80" w:rsidP="00921D80">
      <w:pPr>
        <w:pStyle w:val="TOC1"/>
        <w:tabs>
          <w:tab w:val="right" w:pos="9880"/>
        </w:tabs>
        <w:bidi/>
        <w:rPr>
          <w:rFonts w:ascii="DIN Next LT Arabic" w:eastAsiaTheme="minorEastAsia" w:hAnsi="DIN Next LT Arabic" w:cs="DIN Next LT Arabic"/>
          <w:b w:val="0"/>
          <w:bCs w:val="0"/>
          <w:caps w:val="0"/>
          <w:noProof/>
          <w:color w:val="6B295D"/>
          <w:szCs w:val="24"/>
          <w:rtl/>
        </w:rPr>
      </w:pPr>
      <w:r w:rsidRPr="00817EDC">
        <w:rPr>
          <w:rFonts w:ascii="DIN Next LT Arabic" w:hAnsi="DIN Next LT Arabic" w:cs="DIN Next LT Arabic"/>
          <w:b w:val="0"/>
          <w:bCs w:val="0"/>
          <w:color w:val="6B295D"/>
          <w:szCs w:val="24"/>
          <w:rtl/>
        </w:rPr>
        <w:fldChar w:fldCharType="begin"/>
      </w:r>
      <w:r w:rsidRPr="00817EDC">
        <w:rPr>
          <w:rFonts w:ascii="DIN Next LT Arabic" w:hAnsi="DIN Next LT Arabic" w:cs="DIN Next LT Arabic"/>
          <w:b w:val="0"/>
          <w:bCs w:val="0"/>
          <w:color w:val="6B295D"/>
          <w:szCs w:val="24"/>
          <w:rtl/>
        </w:rPr>
        <w:instrText xml:space="preserve"> </w:instrText>
      </w:r>
      <w:r w:rsidRPr="00817EDC">
        <w:rPr>
          <w:rFonts w:ascii="DIN Next LT Arabic" w:hAnsi="DIN Next LT Arabic" w:cs="DIN Next LT Arabic"/>
          <w:b w:val="0"/>
          <w:bCs w:val="0"/>
          <w:color w:val="6B295D"/>
          <w:szCs w:val="24"/>
        </w:rPr>
        <w:instrText>TOC</w:instrText>
      </w:r>
      <w:r w:rsidRPr="00817EDC">
        <w:rPr>
          <w:rFonts w:ascii="DIN Next LT Arabic" w:hAnsi="DIN Next LT Arabic" w:cs="DIN Next LT Arabic"/>
          <w:b w:val="0"/>
          <w:bCs w:val="0"/>
          <w:color w:val="6B295D"/>
          <w:szCs w:val="24"/>
          <w:rtl/>
        </w:rPr>
        <w:instrText xml:space="preserve"> \</w:instrText>
      </w:r>
      <w:r w:rsidRPr="00817EDC">
        <w:rPr>
          <w:rFonts w:ascii="DIN Next LT Arabic" w:hAnsi="DIN Next LT Arabic" w:cs="DIN Next LT Arabic"/>
          <w:b w:val="0"/>
          <w:bCs w:val="0"/>
          <w:color w:val="6B295D"/>
          <w:szCs w:val="24"/>
        </w:rPr>
        <w:instrText>o "1-1" \h \z \u</w:instrText>
      </w:r>
      <w:r w:rsidRPr="00817EDC">
        <w:rPr>
          <w:rFonts w:ascii="DIN Next LT Arabic" w:hAnsi="DIN Next LT Arabic" w:cs="DIN Next LT Arabic"/>
          <w:b w:val="0"/>
          <w:bCs w:val="0"/>
          <w:color w:val="6B295D"/>
          <w:szCs w:val="24"/>
          <w:rtl/>
        </w:rPr>
        <w:instrText xml:space="preserve"> </w:instrText>
      </w:r>
      <w:r w:rsidRPr="00817EDC">
        <w:rPr>
          <w:rFonts w:ascii="DIN Next LT Arabic" w:hAnsi="DIN Next LT Arabic" w:cs="DIN Next LT Arabic"/>
          <w:b w:val="0"/>
          <w:bCs w:val="0"/>
          <w:color w:val="6B295D"/>
          <w:szCs w:val="24"/>
          <w:rtl/>
        </w:rPr>
        <w:fldChar w:fldCharType="separate"/>
      </w:r>
      <w:hyperlink w:anchor="_Toc183407130" w:history="1">
        <w:r w:rsidRPr="00817EDC">
          <w:rPr>
            <w:rStyle w:val="Hyperlink"/>
            <w:rFonts w:ascii="DIN Next LT Arabic" w:hAnsi="DIN Next LT Arabic" w:cs="DIN Next LT Arabic"/>
            <w:b w:val="0"/>
            <w:bCs w:val="0"/>
            <w:noProof/>
            <w:color w:val="6B295D"/>
            <w:szCs w:val="24"/>
            <w:rtl/>
          </w:rPr>
          <w:t>الهدف من السياسة</w:t>
        </w:r>
        <w:r w:rsidRPr="00817EDC">
          <w:rPr>
            <w:rFonts w:ascii="DIN Next LT Arabic" w:hAnsi="DIN Next LT Arabic" w:cs="DIN Next LT Arabic"/>
            <w:b w:val="0"/>
            <w:bCs w:val="0"/>
            <w:noProof/>
            <w:webHidden/>
            <w:color w:val="6B295D"/>
            <w:szCs w:val="24"/>
          </w:rPr>
          <w:tab/>
        </w:r>
        <w:r w:rsidRPr="00817EDC">
          <w:rPr>
            <w:rFonts w:ascii="DIN Next LT Arabic" w:hAnsi="DIN Next LT Arabic" w:cs="DIN Next LT Arabic"/>
            <w:b w:val="0"/>
            <w:bCs w:val="0"/>
            <w:noProof/>
            <w:webHidden/>
            <w:color w:val="6B295D"/>
            <w:szCs w:val="24"/>
          </w:rPr>
          <w:fldChar w:fldCharType="begin"/>
        </w:r>
        <w:r w:rsidRPr="00817EDC">
          <w:rPr>
            <w:rFonts w:ascii="DIN Next LT Arabic" w:hAnsi="DIN Next LT Arabic" w:cs="DIN Next LT Arabic"/>
            <w:b w:val="0"/>
            <w:bCs w:val="0"/>
            <w:noProof/>
            <w:webHidden/>
            <w:color w:val="6B295D"/>
            <w:szCs w:val="24"/>
          </w:rPr>
          <w:instrText xml:space="preserve"> PAGEREF _Toc183407130 \h </w:instrText>
        </w:r>
        <w:r w:rsidRPr="00817EDC">
          <w:rPr>
            <w:rFonts w:ascii="DIN Next LT Arabic" w:hAnsi="DIN Next LT Arabic" w:cs="DIN Next LT Arabic"/>
            <w:b w:val="0"/>
            <w:bCs w:val="0"/>
            <w:noProof/>
            <w:webHidden/>
            <w:color w:val="6B295D"/>
            <w:szCs w:val="24"/>
          </w:rPr>
        </w:r>
        <w:r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3</w:t>
        </w:r>
        <w:r w:rsidRPr="00817EDC">
          <w:rPr>
            <w:rFonts w:ascii="DIN Next LT Arabic" w:hAnsi="DIN Next LT Arabic" w:cs="DIN Next LT Arabic"/>
            <w:b w:val="0"/>
            <w:bCs w:val="0"/>
            <w:noProof/>
            <w:webHidden/>
            <w:color w:val="6B295D"/>
            <w:szCs w:val="24"/>
          </w:rPr>
          <w:fldChar w:fldCharType="end"/>
        </w:r>
      </w:hyperlink>
    </w:p>
    <w:p w14:paraId="6D3EC8B9" w14:textId="335ED6E8"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31" w:history="1">
        <w:r w:rsidR="00921D80" w:rsidRPr="00817EDC">
          <w:rPr>
            <w:rStyle w:val="Hyperlink"/>
            <w:rFonts w:ascii="DIN Next LT Arabic" w:hAnsi="DIN Next LT Arabic" w:cs="DIN Next LT Arabic"/>
            <w:b w:val="0"/>
            <w:bCs w:val="0"/>
            <w:noProof/>
            <w:color w:val="6B295D"/>
            <w:szCs w:val="24"/>
            <w:rtl/>
          </w:rPr>
          <w:t>نطاق السياسة</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_Toc183407131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3</w:t>
        </w:r>
        <w:r w:rsidR="00921D80" w:rsidRPr="00817EDC">
          <w:rPr>
            <w:rFonts w:ascii="DIN Next LT Arabic" w:hAnsi="DIN Next LT Arabic" w:cs="DIN Next LT Arabic"/>
            <w:b w:val="0"/>
            <w:bCs w:val="0"/>
            <w:noProof/>
            <w:webHidden/>
            <w:color w:val="6B295D"/>
            <w:szCs w:val="24"/>
          </w:rPr>
          <w:fldChar w:fldCharType="end"/>
        </w:r>
      </w:hyperlink>
    </w:p>
    <w:p w14:paraId="1CA756FF" w14:textId="0180ECED"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32" w:history="1">
        <w:r w:rsidR="00921D80" w:rsidRPr="00817EDC">
          <w:rPr>
            <w:rStyle w:val="Hyperlink"/>
            <w:rFonts w:ascii="DIN Next LT Arabic" w:hAnsi="DIN Next LT Arabic" w:cs="DIN Next LT Arabic"/>
            <w:b w:val="0"/>
            <w:bCs w:val="0"/>
            <w:noProof/>
            <w:color w:val="6B295D"/>
            <w:szCs w:val="24"/>
            <w:rtl/>
          </w:rPr>
          <w:t>المرجعيات</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_Toc183407132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3</w:t>
        </w:r>
        <w:r w:rsidR="00921D80" w:rsidRPr="00817EDC">
          <w:rPr>
            <w:rFonts w:ascii="DIN Next LT Arabic" w:hAnsi="DIN Next LT Arabic" w:cs="DIN Next LT Arabic"/>
            <w:b w:val="0"/>
            <w:bCs w:val="0"/>
            <w:noProof/>
            <w:webHidden/>
            <w:color w:val="6B295D"/>
            <w:szCs w:val="24"/>
          </w:rPr>
          <w:fldChar w:fldCharType="end"/>
        </w:r>
      </w:hyperlink>
    </w:p>
    <w:p w14:paraId="5AC13CCB" w14:textId="22B94438"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33" w:history="1">
        <w:r w:rsidR="00921D80" w:rsidRPr="00817EDC">
          <w:rPr>
            <w:rStyle w:val="Hyperlink"/>
            <w:rFonts w:ascii="DIN Next LT Arabic" w:hAnsi="DIN Next LT Arabic" w:cs="DIN Next LT Arabic"/>
            <w:b w:val="0"/>
            <w:bCs w:val="0"/>
            <w:noProof/>
            <w:color w:val="6B295D"/>
            <w:szCs w:val="24"/>
            <w:rtl/>
          </w:rPr>
          <w:t>المصطلحات والتعريفات</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_Toc183407133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3</w:t>
        </w:r>
        <w:r w:rsidR="00921D80" w:rsidRPr="00817EDC">
          <w:rPr>
            <w:rFonts w:ascii="DIN Next LT Arabic" w:hAnsi="DIN Next LT Arabic" w:cs="DIN Next LT Arabic"/>
            <w:b w:val="0"/>
            <w:bCs w:val="0"/>
            <w:noProof/>
            <w:webHidden/>
            <w:color w:val="6B295D"/>
            <w:szCs w:val="24"/>
          </w:rPr>
          <w:fldChar w:fldCharType="end"/>
        </w:r>
      </w:hyperlink>
    </w:p>
    <w:p w14:paraId="42460E83" w14:textId="140117C3"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34" w:history="1">
        <w:r w:rsidR="00921D80" w:rsidRPr="00817EDC">
          <w:rPr>
            <w:rStyle w:val="Hyperlink"/>
            <w:rFonts w:ascii="DIN Next LT Arabic" w:hAnsi="DIN Next LT Arabic" w:cs="DIN Next LT Arabic"/>
            <w:b w:val="0"/>
            <w:bCs w:val="0"/>
            <w:noProof/>
            <w:color w:val="6B295D"/>
            <w:szCs w:val="24"/>
            <w:rtl/>
          </w:rPr>
          <w:t>تــاريخ النفاذ والتحديث</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_Toc183407134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3</w:t>
        </w:r>
        <w:r w:rsidR="00921D80" w:rsidRPr="00817EDC">
          <w:rPr>
            <w:rFonts w:ascii="DIN Next LT Arabic" w:hAnsi="DIN Next LT Arabic" w:cs="DIN Next LT Arabic"/>
            <w:b w:val="0"/>
            <w:bCs w:val="0"/>
            <w:noProof/>
            <w:webHidden/>
            <w:color w:val="6B295D"/>
            <w:szCs w:val="24"/>
          </w:rPr>
          <w:fldChar w:fldCharType="end"/>
        </w:r>
      </w:hyperlink>
    </w:p>
    <w:p w14:paraId="14A79E78" w14:textId="4905986E"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35" w:history="1">
        <w:r w:rsidR="00921D80" w:rsidRPr="00817EDC">
          <w:rPr>
            <w:rStyle w:val="Hyperlink"/>
            <w:rFonts w:ascii="DIN Next LT Arabic" w:hAnsi="DIN Next LT Arabic" w:cs="DIN Next LT Arabic"/>
            <w:b w:val="0"/>
            <w:bCs w:val="0"/>
            <w:noProof/>
            <w:color w:val="6B295D"/>
            <w:szCs w:val="24"/>
            <w:rtl/>
          </w:rPr>
          <w:t>المستند القانوني</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_Toc183407135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3</w:t>
        </w:r>
        <w:r w:rsidR="00921D80" w:rsidRPr="00817EDC">
          <w:rPr>
            <w:rFonts w:ascii="DIN Next LT Arabic" w:hAnsi="DIN Next LT Arabic" w:cs="DIN Next LT Arabic"/>
            <w:b w:val="0"/>
            <w:bCs w:val="0"/>
            <w:noProof/>
            <w:webHidden/>
            <w:color w:val="6B295D"/>
            <w:szCs w:val="24"/>
          </w:rPr>
          <w:fldChar w:fldCharType="end"/>
        </w:r>
      </w:hyperlink>
    </w:p>
    <w:p w14:paraId="7D772420" w14:textId="7079968E"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36" w:history="1">
        <w:r w:rsidR="00921D80" w:rsidRPr="00817EDC">
          <w:rPr>
            <w:rStyle w:val="Hyperlink"/>
            <w:rFonts w:ascii="DIN Next LT Arabic" w:hAnsi="DIN Next LT Arabic" w:cs="DIN Next LT Arabic"/>
            <w:b w:val="0"/>
            <w:bCs w:val="0"/>
            <w:noProof/>
            <w:color w:val="6B295D"/>
            <w:szCs w:val="24"/>
            <w:rtl/>
          </w:rPr>
          <w:t>صلاحيات رئيس المجلس</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_Toc183407136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4</w:t>
        </w:r>
        <w:r w:rsidR="00921D80" w:rsidRPr="00817EDC">
          <w:rPr>
            <w:rFonts w:ascii="DIN Next LT Arabic" w:hAnsi="DIN Next LT Arabic" w:cs="DIN Next LT Arabic"/>
            <w:b w:val="0"/>
            <w:bCs w:val="0"/>
            <w:noProof/>
            <w:webHidden/>
            <w:color w:val="6B295D"/>
            <w:szCs w:val="24"/>
          </w:rPr>
          <w:fldChar w:fldCharType="end"/>
        </w:r>
      </w:hyperlink>
    </w:p>
    <w:p w14:paraId="5EB1EB37" w14:textId="350BD2C0"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37" w:history="1">
        <w:r w:rsidR="00921D80" w:rsidRPr="00817EDC">
          <w:rPr>
            <w:rStyle w:val="Hyperlink"/>
            <w:rFonts w:ascii="DIN Next LT Arabic" w:hAnsi="DIN Next LT Arabic" w:cs="DIN Next LT Arabic"/>
            <w:b w:val="0"/>
            <w:bCs w:val="0"/>
            <w:noProof/>
            <w:color w:val="6B295D"/>
            <w:szCs w:val="24"/>
            <w:rtl/>
          </w:rPr>
          <w:t>صلاحيات اللجان ال</w:t>
        </w:r>
        <w:bookmarkStart w:id="1" w:name="_GoBack"/>
        <w:bookmarkEnd w:id="1"/>
        <w:r w:rsidR="00921D80" w:rsidRPr="00817EDC">
          <w:rPr>
            <w:rStyle w:val="Hyperlink"/>
            <w:rFonts w:ascii="DIN Next LT Arabic" w:hAnsi="DIN Next LT Arabic" w:cs="DIN Next LT Arabic"/>
            <w:b w:val="0"/>
            <w:bCs w:val="0"/>
            <w:noProof/>
            <w:color w:val="6B295D"/>
            <w:szCs w:val="24"/>
            <w:rtl/>
          </w:rPr>
          <w:t>منبثقة من المجلس</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_Toc183407137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4</w:t>
        </w:r>
        <w:r w:rsidR="00921D80" w:rsidRPr="00817EDC">
          <w:rPr>
            <w:rFonts w:ascii="DIN Next LT Arabic" w:hAnsi="DIN Next LT Arabic" w:cs="DIN Next LT Arabic"/>
            <w:b w:val="0"/>
            <w:bCs w:val="0"/>
            <w:noProof/>
            <w:webHidden/>
            <w:color w:val="6B295D"/>
            <w:szCs w:val="24"/>
          </w:rPr>
          <w:fldChar w:fldCharType="end"/>
        </w:r>
      </w:hyperlink>
    </w:p>
    <w:p w14:paraId="6A99861A" w14:textId="7BBA6D24"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38" w:history="1">
        <w:r w:rsidR="00921D80" w:rsidRPr="00817EDC">
          <w:rPr>
            <w:rStyle w:val="Hyperlink"/>
            <w:rFonts w:ascii="DIN Next LT Arabic" w:hAnsi="DIN Next LT Arabic" w:cs="DIN Next LT Arabic"/>
            <w:b w:val="0"/>
            <w:bCs w:val="0"/>
            <w:noProof/>
            <w:color w:val="6B295D"/>
            <w:szCs w:val="24"/>
            <w:rtl/>
          </w:rPr>
          <w:t>صلاحيات الرئيس التنفيذي</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_Toc183407138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4</w:t>
        </w:r>
        <w:r w:rsidR="00921D80" w:rsidRPr="00817EDC">
          <w:rPr>
            <w:rFonts w:ascii="DIN Next LT Arabic" w:hAnsi="DIN Next LT Arabic" w:cs="DIN Next LT Arabic"/>
            <w:b w:val="0"/>
            <w:bCs w:val="0"/>
            <w:noProof/>
            <w:webHidden/>
            <w:color w:val="6B295D"/>
            <w:szCs w:val="24"/>
          </w:rPr>
          <w:fldChar w:fldCharType="end"/>
        </w:r>
      </w:hyperlink>
    </w:p>
    <w:p w14:paraId="1EBA8D95" w14:textId="75D082B1"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39" w:history="1">
        <w:r w:rsidR="00921D80" w:rsidRPr="00817EDC">
          <w:rPr>
            <w:rStyle w:val="Hyperlink"/>
            <w:rFonts w:ascii="DIN Next LT Arabic" w:hAnsi="DIN Next LT Arabic" w:cs="DIN Next LT Arabic"/>
            <w:b w:val="0"/>
            <w:bCs w:val="0"/>
            <w:noProof/>
            <w:color w:val="6B295D"/>
            <w:szCs w:val="24"/>
            <w:rtl/>
          </w:rPr>
          <w:t>تفويض الصلاحيات</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_Toc183407139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5</w:t>
        </w:r>
        <w:r w:rsidR="00921D80" w:rsidRPr="00817EDC">
          <w:rPr>
            <w:rFonts w:ascii="DIN Next LT Arabic" w:hAnsi="DIN Next LT Arabic" w:cs="DIN Next LT Arabic"/>
            <w:b w:val="0"/>
            <w:bCs w:val="0"/>
            <w:noProof/>
            <w:webHidden/>
            <w:color w:val="6B295D"/>
            <w:szCs w:val="24"/>
          </w:rPr>
          <w:fldChar w:fldCharType="end"/>
        </w:r>
      </w:hyperlink>
    </w:p>
    <w:p w14:paraId="75D64373" w14:textId="7A4F37BF"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40" w:history="1">
        <w:r w:rsidR="00921D80" w:rsidRPr="00817EDC">
          <w:rPr>
            <w:rStyle w:val="Hyperlink"/>
            <w:rFonts w:ascii="DIN Next LT Arabic" w:hAnsi="DIN Next LT Arabic" w:cs="DIN Next LT Arabic"/>
            <w:b w:val="0"/>
            <w:bCs w:val="0"/>
            <w:noProof/>
            <w:color w:val="6B295D"/>
            <w:szCs w:val="24"/>
            <w:rtl/>
            <w:lang w:eastAsia="zh-CN"/>
          </w:rPr>
          <w:t>مصفوفات توزيع الصلاحيات</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_Toc183407140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6</w:t>
        </w:r>
        <w:r w:rsidR="00921D80" w:rsidRPr="00817EDC">
          <w:rPr>
            <w:rFonts w:ascii="DIN Next LT Arabic" w:hAnsi="DIN Next LT Arabic" w:cs="DIN Next LT Arabic"/>
            <w:b w:val="0"/>
            <w:bCs w:val="0"/>
            <w:noProof/>
            <w:webHidden/>
            <w:color w:val="6B295D"/>
            <w:szCs w:val="24"/>
          </w:rPr>
          <w:fldChar w:fldCharType="end"/>
        </w:r>
      </w:hyperlink>
    </w:p>
    <w:p w14:paraId="37E68711" w14:textId="2C0476DD"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41" w:history="1">
        <w:r w:rsidR="00921D80" w:rsidRPr="00817EDC">
          <w:rPr>
            <w:rStyle w:val="Hyperlink"/>
            <w:rFonts w:ascii="DIN Next LT Arabic" w:hAnsi="DIN Next LT Arabic" w:cs="DIN Next LT Arabic"/>
            <w:b w:val="0"/>
            <w:bCs w:val="0"/>
            <w:noProof/>
            <w:color w:val="6B295D"/>
            <w:szCs w:val="24"/>
            <w:rtl/>
          </w:rPr>
          <w:t>مصفوفة توزيع الصلاحيات الإدارية</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_Toc183407141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6</w:t>
        </w:r>
        <w:r w:rsidR="00921D80" w:rsidRPr="00817EDC">
          <w:rPr>
            <w:rFonts w:ascii="DIN Next LT Arabic" w:hAnsi="DIN Next LT Arabic" w:cs="DIN Next LT Arabic"/>
            <w:b w:val="0"/>
            <w:bCs w:val="0"/>
            <w:noProof/>
            <w:webHidden/>
            <w:color w:val="6B295D"/>
            <w:szCs w:val="24"/>
          </w:rPr>
          <w:fldChar w:fldCharType="end"/>
        </w:r>
      </w:hyperlink>
    </w:p>
    <w:p w14:paraId="21D86D6C" w14:textId="53CF1FC7" w:rsidR="00921D80" w:rsidRPr="00817EDC" w:rsidRDefault="00C45965" w:rsidP="00921D80">
      <w:pPr>
        <w:pStyle w:val="TOC1"/>
        <w:tabs>
          <w:tab w:val="right" w:pos="9880"/>
        </w:tabs>
        <w:bidi/>
        <w:rPr>
          <w:rFonts w:ascii="DIN Next LT Arabic" w:eastAsiaTheme="minorEastAsia" w:hAnsi="DIN Next LT Arabic" w:cs="DIN Next LT Arabic"/>
          <w:b w:val="0"/>
          <w:bCs w:val="0"/>
          <w:caps w:val="0"/>
          <w:noProof/>
          <w:color w:val="6B295D"/>
          <w:szCs w:val="24"/>
        </w:rPr>
      </w:pPr>
      <w:hyperlink w:anchor="_Toc183407142" w:history="1">
        <w:r w:rsidR="00921D80" w:rsidRPr="00817EDC">
          <w:rPr>
            <w:rStyle w:val="Hyperlink"/>
            <w:rFonts w:ascii="DIN Next LT Arabic" w:hAnsi="DIN Next LT Arabic" w:cs="DIN Next LT Arabic"/>
            <w:b w:val="0"/>
            <w:bCs w:val="0"/>
            <w:noProof/>
            <w:color w:val="6B295D"/>
            <w:szCs w:val="24"/>
            <w:rtl/>
          </w:rPr>
          <w:t>مصفوفة توزيع الصلاحيات المالية</w:t>
        </w:r>
        <w:r w:rsidR="00921D80" w:rsidRPr="00817EDC">
          <w:rPr>
            <w:rFonts w:ascii="DIN Next LT Arabic" w:hAnsi="DIN Next LT Arabic" w:cs="DIN Next LT Arabic"/>
            <w:b w:val="0"/>
            <w:bCs w:val="0"/>
            <w:noProof/>
            <w:webHidden/>
            <w:color w:val="6B295D"/>
            <w:szCs w:val="24"/>
          </w:rPr>
          <w:tab/>
        </w:r>
        <w:r w:rsidR="00921D80" w:rsidRPr="00817EDC">
          <w:rPr>
            <w:rFonts w:ascii="DIN Next LT Arabic" w:hAnsi="DIN Next LT Arabic" w:cs="DIN Next LT Arabic"/>
            <w:b w:val="0"/>
            <w:bCs w:val="0"/>
            <w:noProof/>
            <w:webHidden/>
            <w:color w:val="6B295D"/>
            <w:szCs w:val="24"/>
          </w:rPr>
          <w:fldChar w:fldCharType="begin"/>
        </w:r>
        <w:r w:rsidR="00921D80" w:rsidRPr="00817EDC">
          <w:rPr>
            <w:rFonts w:ascii="DIN Next LT Arabic" w:hAnsi="DIN Next LT Arabic" w:cs="DIN Next LT Arabic"/>
            <w:b w:val="0"/>
            <w:bCs w:val="0"/>
            <w:noProof/>
            <w:webHidden/>
            <w:color w:val="6B295D"/>
            <w:szCs w:val="24"/>
          </w:rPr>
          <w:instrText xml:space="preserve"> PAGEREF _Toc183407142 \h </w:instrText>
        </w:r>
        <w:r w:rsidR="00921D80" w:rsidRPr="00817EDC">
          <w:rPr>
            <w:rFonts w:ascii="DIN Next LT Arabic" w:hAnsi="DIN Next LT Arabic" w:cs="DIN Next LT Arabic"/>
            <w:b w:val="0"/>
            <w:bCs w:val="0"/>
            <w:noProof/>
            <w:webHidden/>
            <w:color w:val="6B295D"/>
            <w:szCs w:val="24"/>
          </w:rPr>
        </w:r>
        <w:r w:rsidR="00921D80" w:rsidRPr="00817EDC">
          <w:rPr>
            <w:rFonts w:ascii="DIN Next LT Arabic" w:hAnsi="DIN Next LT Arabic" w:cs="DIN Next LT Arabic"/>
            <w:b w:val="0"/>
            <w:bCs w:val="0"/>
            <w:noProof/>
            <w:webHidden/>
            <w:color w:val="6B295D"/>
            <w:szCs w:val="24"/>
          </w:rPr>
          <w:fldChar w:fldCharType="separate"/>
        </w:r>
        <w:r w:rsidR="00A07BA0">
          <w:rPr>
            <w:rFonts w:ascii="DIN Next LT Arabic" w:hAnsi="DIN Next LT Arabic" w:cs="DIN Next LT Arabic"/>
            <w:b w:val="0"/>
            <w:bCs w:val="0"/>
            <w:noProof/>
            <w:webHidden/>
            <w:color w:val="6B295D"/>
            <w:szCs w:val="24"/>
            <w:rtl/>
          </w:rPr>
          <w:t>9</w:t>
        </w:r>
        <w:r w:rsidR="00921D80" w:rsidRPr="00817EDC">
          <w:rPr>
            <w:rFonts w:ascii="DIN Next LT Arabic" w:hAnsi="DIN Next LT Arabic" w:cs="DIN Next LT Arabic"/>
            <w:b w:val="0"/>
            <w:bCs w:val="0"/>
            <w:noProof/>
            <w:webHidden/>
            <w:color w:val="6B295D"/>
            <w:szCs w:val="24"/>
          </w:rPr>
          <w:fldChar w:fldCharType="end"/>
        </w:r>
      </w:hyperlink>
    </w:p>
    <w:p w14:paraId="06EA7E56" w14:textId="77777777" w:rsidR="004E5D80" w:rsidRPr="00817EDC" w:rsidRDefault="00921D80" w:rsidP="00921D80">
      <w:pPr>
        <w:spacing w:after="0" w:line="360" w:lineRule="auto"/>
        <w:rPr>
          <w:rFonts w:ascii="DIN Next LT Arabic" w:hAnsi="DIN Next LT Arabic" w:cs="DIN Next LT Arabic"/>
          <w:color w:val="595959" w:themeColor="text1" w:themeTint="A6"/>
          <w:sz w:val="20"/>
          <w:szCs w:val="20"/>
          <w:rtl/>
        </w:rPr>
      </w:pPr>
      <w:r w:rsidRPr="00817EDC">
        <w:rPr>
          <w:rFonts w:ascii="DIN Next LT Arabic" w:hAnsi="DIN Next LT Arabic" w:cs="DIN Next LT Arabic"/>
          <w:color w:val="6B295D"/>
          <w:sz w:val="24"/>
          <w:szCs w:val="24"/>
          <w:rtl/>
        </w:rPr>
        <w:fldChar w:fldCharType="end"/>
      </w:r>
      <w:r w:rsidR="004E5D80" w:rsidRPr="00817EDC">
        <w:rPr>
          <w:rFonts w:ascii="DIN Next LT Arabic" w:hAnsi="DIN Next LT Arabic" w:cs="DIN Next LT Arabic"/>
          <w:sz w:val="24"/>
          <w:szCs w:val="24"/>
          <w:rtl/>
        </w:rPr>
        <w:br w:type="page"/>
      </w:r>
    </w:p>
    <w:p w14:paraId="6CFD6243" w14:textId="77777777" w:rsidR="00287685" w:rsidRPr="00817EDC" w:rsidRDefault="00287685" w:rsidP="00817EDC">
      <w:pPr>
        <w:pStyle w:val="Heading1"/>
        <w:rPr>
          <w:rtl/>
        </w:rPr>
      </w:pPr>
      <w:bookmarkStart w:id="2" w:name="_Toc183407130"/>
      <w:r w:rsidRPr="00817EDC">
        <w:rPr>
          <w:rtl/>
        </w:rPr>
        <w:t>الهدف من السياسة</w:t>
      </w:r>
      <w:bookmarkEnd w:id="0"/>
      <w:r w:rsidR="004E5D80" w:rsidRPr="00817EDC">
        <w:rPr>
          <w:rFonts w:hint="cs"/>
          <w:rtl/>
        </w:rPr>
        <w:t>:</w:t>
      </w:r>
      <w:bookmarkEnd w:id="2"/>
    </w:p>
    <w:p w14:paraId="4FAF86F2" w14:textId="77777777" w:rsidR="00287685" w:rsidRPr="001F6269" w:rsidRDefault="00287685" w:rsidP="00287685">
      <w:pPr>
        <w:pStyle w:val="NoSpacing"/>
        <w:spacing w:line="276" w:lineRule="auto"/>
        <w:jc w:val="both"/>
        <w:rPr>
          <w:rFonts w:ascii="DIN Next LT Arabic" w:hAnsi="DIN Next LT Arabic" w:cs="DIN Next LT Arabic"/>
          <w:sz w:val="24"/>
          <w:szCs w:val="24"/>
          <w:rtl/>
        </w:rPr>
      </w:pPr>
      <w:r w:rsidRPr="001F6269">
        <w:rPr>
          <w:rFonts w:ascii="DIN Next LT Arabic" w:hAnsi="DIN Next LT Arabic" w:cs="DIN Next LT Arabic"/>
          <w:sz w:val="24"/>
          <w:szCs w:val="24"/>
          <w:rtl/>
        </w:rPr>
        <w:t>تهدف هذه السياسة إلى وضع إطار واضح يحدد الطلاحيات الإدارية</w:t>
      </w:r>
      <w:r w:rsidRPr="001F6269">
        <w:rPr>
          <w:rFonts w:ascii="DIN Next LT Arabic" w:hAnsi="DIN Next LT Arabic" w:cs="DIN Next LT Arabic" w:hint="cs"/>
          <w:sz w:val="24"/>
          <w:szCs w:val="24"/>
          <w:rtl/>
        </w:rPr>
        <w:t xml:space="preserve"> والمالية</w:t>
      </w:r>
      <w:r w:rsidRPr="001F6269">
        <w:rPr>
          <w:rFonts w:ascii="DIN Next LT Arabic" w:hAnsi="DIN Next LT Arabic" w:cs="DIN Next LT Arabic"/>
          <w:sz w:val="24"/>
          <w:szCs w:val="24"/>
          <w:rtl/>
        </w:rPr>
        <w:t xml:space="preserve"> بما يضمن مرونة في اتخاذ القرارات الاستراتيجية وتحقيق أهداف </w:t>
      </w:r>
      <w:r w:rsidR="00486984" w:rsidRPr="001F6269">
        <w:rPr>
          <w:rFonts w:ascii="DIN Next LT Arabic" w:hAnsi="DIN Next LT Arabic" w:cs="DIN Next LT Arabic"/>
          <w:sz w:val="24"/>
          <w:szCs w:val="24"/>
          <w:rtl/>
        </w:rPr>
        <w:t>الجمعية</w:t>
      </w:r>
      <w:r w:rsidRPr="001F6269">
        <w:rPr>
          <w:rFonts w:ascii="DIN Next LT Arabic" w:hAnsi="DIN Next LT Arabic" w:cs="DIN Next LT Arabic"/>
          <w:sz w:val="24"/>
          <w:szCs w:val="24"/>
          <w:rtl/>
        </w:rPr>
        <w:t xml:space="preserve"> ويتيح إدارة </w:t>
      </w:r>
      <w:r w:rsidRPr="001F6269">
        <w:rPr>
          <w:rFonts w:ascii="DIN Next LT Arabic" w:hAnsi="DIN Next LT Arabic" w:cs="DIN Next LT Arabic" w:hint="cs"/>
          <w:sz w:val="24"/>
          <w:szCs w:val="24"/>
          <w:rtl/>
        </w:rPr>
        <w:t>الجمعية</w:t>
      </w:r>
      <w:r w:rsidRPr="001F6269">
        <w:rPr>
          <w:rFonts w:ascii="DIN Next LT Arabic" w:hAnsi="DIN Next LT Arabic" w:cs="DIN Next LT Arabic"/>
          <w:sz w:val="24"/>
          <w:szCs w:val="24"/>
          <w:rtl/>
        </w:rPr>
        <w:t xml:space="preserve"> بكفاءة، كما تهدف هذه السياسة إلى دعم دور الرئيس التنفيذي مع الحفاظ على التوازن بين السلطة والرقابة.</w:t>
      </w:r>
    </w:p>
    <w:p w14:paraId="1BD8CD41" w14:textId="77777777" w:rsidR="00287685" w:rsidRPr="001F6269" w:rsidRDefault="00287685" w:rsidP="00817EDC">
      <w:pPr>
        <w:pStyle w:val="Heading1"/>
        <w:rPr>
          <w:rtl/>
        </w:rPr>
      </w:pPr>
      <w:bookmarkStart w:id="3" w:name="_Toc181660170"/>
      <w:bookmarkStart w:id="4" w:name="_Toc183407131"/>
      <w:r w:rsidRPr="001F6269">
        <w:rPr>
          <w:rtl/>
        </w:rPr>
        <w:t>نطاق السياسة:</w:t>
      </w:r>
      <w:bookmarkEnd w:id="3"/>
      <w:bookmarkEnd w:id="4"/>
      <w:r w:rsidRPr="001F6269">
        <w:rPr>
          <w:rtl/>
        </w:rPr>
        <w:t xml:space="preserve"> </w:t>
      </w:r>
    </w:p>
    <w:p w14:paraId="6746FA32" w14:textId="77777777" w:rsidR="00287685" w:rsidRPr="001F6269" w:rsidRDefault="00287685" w:rsidP="00287685">
      <w:pPr>
        <w:pStyle w:val="NoSpacing"/>
        <w:spacing w:line="276" w:lineRule="auto"/>
        <w:jc w:val="both"/>
        <w:rPr>
          <w:rFonts w:ascii="DIN Next LT Arabic" w:hAnsi="DIN Next LT Arabic" w:cs="DIN Next LT Arabic"/>
          <w:sz w:val="24"/>
          <w:szCs w:val="24"/>
          <w:rtl/>
        </w:rPr>
      </w:pPr>
      <w:r w:rsidRPr="001F6269">
        <w:rPr>
          <w:rFonts w:ascii="DIN Next LT Arabic" w:hAnsi="DIN Next LT Arabic" w:cs="DIN Next LT Arabic"/>
          <w:sz w:val="24"/>
          <w:szCs w:val="24"/>
          <w:rtl/>
        </w:rPr>
        <w:t>يشمل نطاق هذه السياسة الصلاحيات الإدارية</w:t>
      </w:r>
      <w:r w:rsidRPr="001F6269">
        <w:rPr>
          <w:rFonts w:ascii="DIN Next LT Arabic" w:hAnsi="DIN Next LT Arabic" w:cs="DIN Next LT Arabic" w:hint="cs"/>
          <w:sz w:val="24"/>
          <w:szCs w:val="24"/>
          <w:rtl/>
        </w:rPr>
        <w:t xml:space="preserve"> والمالية</w:t>
      </w:r>
      <w:r w:rsidRPr="001F6269">
        <w:rPr>
          <w:rFonts w:ascii="DIN Next LT Arabic" w:hAnsi="DIN Next LT Arabic" w:cs="DIN Next LT Arabic"/>
          <w:sz w:val="24"/>
          <w:szCs w:val="24"/>
          <w:rtl/>
        </w:rPr>
        <w:t xml:space="preserve"> </w:t>
      </w:r>
      <w:r w:rsidRPr="001F6269">
        <w:rPr>
          <w:rFonts w:ascii="DIN Next LT Arabic" w:hAnsi="DIN Next LT Arabic" w:cs="DIN Next LT Arabic" w:hint="cs"/>
          <w:sz w:val="24"/>
          <w:szCs w:val="24"/>
          <w:rtl/>
        </w:rPr>
        <w:t>و</w:t>
      </w:r>
      <w:r w:rsidRPr="001F6269">
        <w:rPr>
          <w:rFonts w:ascii="DIN Next LT Arabic" w:hAnsi="DIN Next LT Arabic" w:cs="DIN Next LT Arabic"/>
          <w:sz w:val="24"/>
          <w:szCs w:val="24"/>
          <w:rtl/>
        </w:rPr>
        <w:t xml:space="preserve">يُستثنى من نطاق هذه السياسة جميع الصلاحيات التي لا يختص بها مجلس الإدارة وفقًا لما </w:t>
      </w:r>
      <w:r w:rsidRPr="001F6269">
        <w:rPr>
          <w:rFonts w:ascii="DIN Next LT Arabic" w:hAnsi="DIN Next LT Arabic" w:cs="DIN Next LT Arabic" w:hint="cs"/>
          <w:sz w:val="24"/>
          <w:szCs w:val="24"/>
          <w:rtl/>
        </w:rPr>
        <w:t>ت</w:t>
      </w:r>
      <w:r w:rsidRPr="001F6269">
        <w:rPr>
          <w:rFonts w:ascii="DIN Next LT Arabic" w:hAnsi="DIN Next LT Arabic" w:cs="DIN Next LT Arabic"/>
          <w:sz w:val="24"/>
          <w:szCs w:val="24"/>
          <w:rtl/>
        </w:rPr>
        <w:t xml:space="preserve">نص عليه </w:t>
      </w:r>
      <w:r w:rsidRPr="001F6269">
        <w:rPr>
          <w:rFonts w:ascii="DIN Next LT Arabic" w:hAnsi="DIN Next LT Arabic" w:cs="DIN Next LT Arabic" w:hint="cs"/>
          <w:sz w:val="24"/>
          <w:szCs w:val="24"/>
          <w:rtl/>
        </w:rPr>
        <w:t>اللائحة الأساسية للجمعية</w:t>
      </w:r>
      <w:r w:rsidRPr="001F6269">
        <w:rPr>
          <w:rFonts w:ascii="DIN Next LT Arabic" w:hAnsi="DIN Next LT Arabic" w:cs="DIN Next LT Arabic"/>
          <w:sz w:val="24"/>
          <w:szCs w:val="24"/>
          <w:rtl/>
        </w:rPr>
        <w:t>.</w:t>
      </w:r>
    </w:p>
    <w:p w14:paraId="28F94A39" w14:textId="77777777" w:rsidR="00287685" w:rsidRPr="001F6269" w:rsidRDefault="00287685" w:rsidP="00817EDC">
      <w:pPr>
        <w:pStyle w:val="Heading1"/>
        <w:rPr>
          <w:rtl/>
        </w:rPr>
      </w:pPr>
      <w:bookmarkStart w:id="5" w:name="_Toc181660171"/>
      <w:bookmarkStart w:id="6" w:name="_Toc183407132"/>
      <w:r w:rsidRPr="001F6269">
        <w:rPr>
          <w:rtl/>
        </w:rPr>
        <w:t>المرجعيات:</w:t>
      </w:r>
      <w:bookmarkEnd w:id="5"/>
      <w:bookmarkEnd w:id="6"/>
    </w:p>
    <w:p w14:paraId="7EA1426C" w14:textId="77777777" w:rsidR="004E5D80" w:rsidRDefault="004E5D80" w:rsidP="004E5D80">
      <w:pPr>
        <w:pStyle w:val="NoSpacing"/>
        <w:numPr>
          <w:ilvl w:val="0"/>
          <w:numId w:val="22"/>
        </w:numPr>
        <w:spacing w:line="276" w:lineRule="auto"/>
        <w:jc w:val="both"/>
        <w:rPr>
          <w:rFonts w:ascii="DIN Next LT Arabic" w:hAnsi="DIN Next LT Arabic" w:cs="DIN Next LT Arabic"/>
          <w:sz w:val="24"/>
          <w:szCs w:val="24"/>
        </w:rPr>
      </w:pPr>
      <w:r>
        <w:rPr>
          <w:rFonts w:ascii="DIN Next LT Arabic" w:hAnsi="DIN Next LT Arabic" w:cs="DIN Next LT Arabic" w:hint="cs"/>
          <w:sz w:val="24"/>
          <w:szCs w:val="24"/>
          <w:rtl/>
        </w:rPr>
        <w:t>نظام الجمعيات والمؤسسات الأهلية ولائحته التنفيذية.</w:t>
      </w:r>
    </w:p>
    <w:p w14:paraId="0B7E21A6" w14:textId="77777777" w:rsidR="004D1992" w:rsidRPr="001F6269" w:rsidRDefault="004E5D80" w:rsidP="004E5D80">
      <w:pPr>
        <w:pStyle w:val="NoSpacing"/>
        <w:numPr>
          <w:ilvl w:val="0"/>
          <w:numId w:val="22"/>
        </w:numPr>
        <w:spacing w:line="276" w:lineRule="auto"/>
        <w:jc w:val="both"/>
        <w:rPr>
          <w:rFonts w:ascii="DIN Next LT Arabic" w:hAnsi="DIN Next LT Arabic" w:cs="DIN Next LT Arabic"/>
          <w:sz w:val="24"/>
          <w:szCs w:val="24"/>
          <w:rtl/>
        </w:rPr>
      </w:pPr>
      <w:r>
        <w:rPr>
          <w:rFonts w:ascii="DIN Next LT Arabic" w:hAnsi="DIN Next LT Arabic" w:cs="DIN Next LT Arabic" w:hint="cs"/>
          <w:sz w:val="24"/>
          <w:szCs w:val="24"/>
          <w:rtl/>
        </w:rPr>
        <w:t>اللائحة الأساسية للجمعية.</w:t>
      </w:r>
    </w:p>
    <w:p w14:paraId="00DD8CE3" w14:textId="77777777" w:rsidR="00287685" w:rsidRPr="001F6269" w:rsidRDefault="00287685" w:rsidP="00817EDC">
      <w:pPr>
        <w:pStyle w:val="Heading1"/>
        <w:rPr>
          <w:rtl/>
        </w:rPr>
      </w:pPr>
      <w:bookmarkStart w:id="7" w:name="_Toc181660172"/>
      <w:bookmarkStart w:id="8" w:name="_Toc183407133"/>
      <w:r w:rsidRPr="001F6269">
        <w:rPr>
          <w:rtl/>
        </w:rPr>
        <w:t>المصطلحات والتعريفات:</w:t>
      </w:r>
      <w:bookmarkEnd w:id="7"/>
      <w:bookmarkEnd w:id="8"/>
    </w:p>
    <w:p w14:paraId="4E72A10D" w14:textId="77777777" w:rsidR="004E5D80" w:rsidRPr="004E5D80" w:rsidRDefault="004E5D80" w:rsidP="004E5D80">
      <w:pPr>
        <w:pStyle w:val="ListParagraph"/>
        <w:numPr>
          <w:ilvl w:val="0"/>
          <w:numId w:val="21"/>
        </w:numPr>
        <w:spacing w:line="278" w:lineRule="auto"/>
        <w:ind w:left="720"/>
        <w:jc w:val="both"/>
        <w:rPr>
          <w:rFonts w:ascii="DIN Next LT Arabic" w:hAnsi="DIN Next LT Arabic" w:cs="DIN Next LT Arabic"/>
          <w:sz w:val="24"/>
          <w:szCs w:val="24"/>
        </w:rPr>
      </w:pPr>
      <w:r w:rsidRPr="004E5D80">
        <w:rPr>
          <w:rFonts w:ascii="DIN Next LT Arabic" w:hAnsi="DIN Next LT Arabic" w:cs="DIN Next LT Arabic"/>
          <w:b/>
          <w:bCs/>
          <w:sz w:val="24"/>
          <w:szCs w:val="24"/>
          <w:rtl/>
        </w:rPr>
        <w:t xml:space="preserve">المركز: </w:t>
      </w:r>
      <w:r w:rsidRPr="004E5D80">
        <w:rPr>
          <w:rFonts w:ascii="DIN Next LT Arabic" w:hAnsi="DIN Next LT Arabic" w:cs="DIN Next LT Arabic"/>
          <w:sz w:val="24"/>
          <w:szCs w:val="24"/>
          <w:rtl/>
        </w:rPr>
        <w:t>المركز الوطني لتنمية القطاع غير الربحي.</w:t>
      </w:r>
    </w:p>
    <w:p w14:paraId="1E995F98" w14:textId="77777777" w:rsidR="004E5D80" w:rsidRPr="004E5D80" w:rsidRDefault="004E5D80" w:rsidP="004E5D80">
      <w:pPr>
        <w:pStyle w:val="ListParagraph"/>
        <w:numPr>
          <w:ilvl w:val="0"/>
          <w:numId w:val="21"/>
        </w:numPr>
        <w:spacing w:line="278" w:lineRule="auto"/>
        <w:ind w:left="720"/>
        <w:jc w:val="both"/>
        <w:rPr>
          <w:rFonts w:ascii="DIN Next LT Arabic" w:hAnsi="DIN Next LT Arabic" w:cs="DIN Next LT Arabic"/>
          <w:sz w:val="24"/>
          <w:szCs w:val="24"/>
        </w:rPr>
      </w:pPr>
      <w:r w:rsidRPr="004E5D80">
        <w:rPr>
          <w:rFonts w:ascii="DIN Next LT Arabic" w:hAnsi="DIN Next LT Arabic" w:cs="DIN Next LT Arabic" w:hint="cs"/>
          <w:b/>
          <w:bCs/>
          <w:sz w:val="24"/>
          <w:szCs w:val="24"/>
          <w:rtl/>
        </w:rPr>
        <w:t>الجمعية:</w:t>
      </w:r>
      <w:r w:rsidRPr="004E5D80">
        <w:rPr>
          <w:rFonts w:ascii="DIN Next LT Arabic" w:hAnsi="DIN Next LT Arabic" w:cs="DIN Next LT Arabic" w:hint="cs"/>
          <w:sz w:val="24"/>
          <w:szCs w:val="24"/>
          <w:rtl/>
        </w:rPr>
        <w:t xml:space="preserve"> جمعية الأزياء</w:t>
      </w:r>
    </w:p>
    <w:p w14:paraId="7CF5106C" w14:textId="77777777" w:rsidR="004E5D80" w:rsidRPr="004E5D80" w:rsidRDefault="004E5D80" w:rsidP="004E5D80">
      <w:pPr>
        <w:pStyle w:val="ListParagraph"/>
        <w:numPr>
          <w:ilvl w:val="0"/>
          <w:numId w:val="21"/>
        </w:numPr>
        <w:spacing w:line="278" w:lineRule="auto"/>
        <w:ind w:left="720"/>
        <w:jc w:val="both"/>
        <w:rPr>
          <w:rFonts w:ascii="DIN Next LT Arabic" w:hAnsi="DIN Next LT Arabic" w:cs="DIN Next LT Arabic"/>
          <w:sz w:val="24"/>
          <w:szCs w:val="24"/>
        </w:rPr>
      </w:pPr>
      <w:r w:rsidRPr="004E5D80">
        <w:rPr>
          <w:rFonts w:ascii="DIN Next LT Arabic" w:hAnsi="DIN Next LT Arabic" w:cs="DIN Next LT Arabic"/>
          <w:b/>
          <w:bCs/>
          <w:sz w:val="24"/>
          <w:szCs w:val="24"/>
          <w:rtl/>
        </w:rPr>
        <w:t xml:space="preserve">مجلس الإدارة: </w:t>
      </w:r>
      <w:r w:rsidRPr="004E5D80">
        <w:rPr>
          <w:rFonts w:ascii="DIN Next LT Arabic" w:hAnsi="DIN Next LT Arabic" w:cs="DIN Next LT Arabic"/>
          <w:sz w:val="24"/>
          <w:szCs w:val="24"/>
          <w:rtl/>
        </w:rPr>
        <w:t xml:space="preserve">تعني مجلس إدارة جمعية </w:t>
      </w:r>
      <w:r w:rsidRPr="004E5D80">
        <w:rPr>
          <w:rFonts w:ascii="DIN Next LT Arabic" w:hAnsi="DIN Next LT Arabic" w:cs="DIN Next LT Arabic" w:hint="cs"/>
          <w:sz w:val="24"/>
          <w:szCs w:val="24"/>
          <w:rtl/>
        </w:rPr>
        <w:t>الأزياء</w:t>
      </w:r>
    </w:p>
    <w:p w14:paraId="60840701" w14:textId="77777777" w:rsidR="004E5D80" w:rsidRPr="004E5D80" w:rsidRDefault="004E5D80" w:rsidP="004E5D80">
      <w:pPr>
        <w:pStyle w:val="ListParagraph"/>
        <w:numPr>
          <w:ilvl w:val="0"/>
          <w:numId w:val="21"/>
        </w:numPr>
        <w:spacing w:line="278" w:lineRule="auto"/>
        <w:ind w:left="720"/>
        <w:jc w:val="both"/>
        <w:rPr>
          <w:rFonts w:ascii="DIN Next LT Arabic" w:hAnsi="DIN Next LT Arabic" w:cs="DIN Next LT Arabic"/>
          <w:sz w:val="24"/>
          <w:szCs w:val="24"/>
        </w:rPr>
      </w:pPr>
      <w:r w:rsidRPr="004E5D80">
        <w:rPr>
          <w:rFonts w:ascii="DIN Next LT Arabic" w:hAnsi="DIN Next LT Arabic" w:cs="DIN Next LT Arabic"/>
          <w:b/>
          <w:bCs/>
          <w:sz w:val="24"/>
          <w:szCs w:val="24"/>
          <w:rtl/>
        </w:rPr>
        <w:t>رئيس المجل</w:t>
      </w:r>
      <w:r w:rsidRPr="004E5D80">
        <w:rPr>
          <w:rFonts w:ascii="DIN Next LT Arabic" w:hAnsi="DIN Next LT Arabic" w:cs="DIN Next LT Arabic" w:hint="cs"/>
          <w:b/>
          <w:bCs/>
          <w:sz w:val="24"/>
          <w:szCs w:val="24"/>
          <w:rtl/>
        </w:rPr>
        <w:t>س:</w:t>
      </w:r>
      <w:r w:rsidRPr="004E5D80">
        <w:rPr>
          <w:rFonts w:ascii="DIN Next LT Arabic" w:hAnsi="DIN Next LT Arabic" w:cs="DIN Next LT Arabic"/>
          <w:sz w:val="24"/>
          <w:szCs w:val="24"/>
        </w:rPr>
        <w:t xml:space="preserve"> </w:t>
      </w:r>
      <w:r w:rsidRPr="004E5D80">
        <w:rPr>
          <w:rFonts w:ascii="DIN Next LT Arabic" w:hAnsi="DIN Next LT Arabic" w:cs="DIN Next LT Arabic"/>
          <w:sz w:val="24"/>
          <w:szCs w:val="24"/>
          <w:rtl/>
        </w:rPr>
        <w:t xml:space="preserve">تعني رئيس مجلس إدارة جمعية </w:t>
      </w:r>
      <w:r w:rsidRPr="004E5D80">
        <w:rPr>
          <w:rFonts w:ascii="DIN Next LT Arabic" w:hAnsi="DIN Next LT Arabic" w:cs="DIN Next LT Arabic" w:hint="cs"/>
          <w:sz w:val="24"/>
          <w:szCs w:val="24"/>
          <w:rtl/>
        </w:rPr>
        <w:t>الأزياء</w:t>
      </w:r>
      <w:r w:rsidRPr="004E5D80">
        <w:rPr>
          <w:rFonts w:ascii="DIN Next LT Arabic" w:hAnsi="DIN Next LT Arabic" w:cs="DIN Next LT Arabic"/>
          <w:sz w:val="24"/>
          <w:szCs w:val="24"/>
          <w:rtl/>
        </w:rPr>
        <w:t xml:space="preserve">  </w:t>
      </w:r>
    </w:p>
    <w:p w14:paraId="440D904C" w14:textId="77777777" w:rsidR="00287685" w:rsidRPr="004E5D80" w:rsidRDefault="004E5D80" w:rsidP="004E5D80">
      <w:pPr>
        <w:pStyle w:val="ListParagraph"/>
        <w:numPr>
          <w:ilvl w:val="0"/>
          <w:numId w:val="21"/>
        </w:numPr>
        <w:spacing w:line="278" w:lineRule="auto"/>
        <w:ind w:left="720"/>
        <w:jc w:val="both"/>
        <w:rPr>
          <w:rFonts w:ascii="DIN Next LT Arabic" w:hAnsi="DIN Next LT Arabic" w:cs="DIN Next LT Arabic"/>
          <w:sz w:val="24"/>
          <w:szCs w:val="24"/>
          <w:rtl/>
        </w:rPr>
      </w:pPr>
      <w:r w:rsidRPr="004E5D80">
        <w:rPr>
          <w:rFonts w:ascii="DIN Next LT Arabic" w:hAnsi="DIN Next LT Arabic" w:cs="DIN Next LT Arabic"/>
          <w:b/>
          <w:bCs/>
          <w:sz w:val="24"/>
          <w:szCs w:val="24"/>
          <w:rtl/>
        </w:rPr>
        <w:t>الرئيس التنفيذي</w:t>
      </w:r>
      <w:r w:rsidRPr="004E5D80">
        <w:rPr>
          <w:rFonts w:ascii="DIN Next LT Arabic" w:hAnsi="DIN Next LT Arabic" w:cs="DIN Next LT Arabic"/>
          <w:sz w:val="24"/>
          <w:szCs w:val="24"/>
          <w:rtl/>
        </w:rPr>
        <w:t xml:space="preserve">: هو المسؤول </w:t>
      </w:r>
      <w:r w:rsidRPr="004E5D80">
        <w:rPr>
          <w:rFonts w:ascii="DIN Next LT Arabic" w:hAnsi="DIN Next LT Arabic" w:cs="DIN Next LT Arabic" w:hint="cs"/>
          <w:sz w:val="24"/>
          <w:szCs w:val="24"/>
          <w:rtl/>
        </w:rPr>
        <w:t xml:space="preserve">التنفيذي </w:t>
      </w:r>
      <w:r w:rsidRPr="004E5D80">
        <w:rPr>
          <w:rFonts w:ascii="DIN Next LT Arabic" w:hAnsi="DIN Next LT Arabic" w:cs="DIN Next LT Arabic"/>
          <w:sz w:val="24"/>
          <w:szCs w:val="24"/>
          <w:rtl/>
        </w:rPr>
        <w:t>عن الجمعية.</w:t>
      </w:r>
    </w:p>
    <w:p w14:paraId="576592C4" w14:textId="77777777" w:rsidR="00287685" w:rsidRPr="001F6269" w:rsidRDefault="00287685" w:rsidP="00817EDC">
      <w:pPr>
        <w:pStyle w:val="Heading1"/>
        <w:rPr>
          <w:rtl/>
        </w:rPr>
      </w:pPr>
      <w:bookmarkStart w:id="9" w:name="_Toc145406930"/>
      <w:bookmarkStart w:id="10" w:name="_Toc181660173"/>
      <w:bookmarkStart w:id="11" w:name="_Toc183407134"/>
      <w:r w:rsidRPr="001F6269">
        <w:rPr>
          <w:rtl/>
        </w:rPr>
        <w:t>تــاريخ النفاذ والتحديث</w:t>
      </w:r>
      <w:bookmarkEnd w:id="9"/>
      <w:bookmarkEnd w:id="10"/>
      <w:r w:rsidRPr="001F6269">
        <w:rPr>
          <w:rFonts w:hint="cs"/>
          <w:rtl/>
        </w:rPr>
        <w:t>:</w:t>
      </w:r>
      <w:bookmarkEnd w:id="11"/>
      <w:r w:rsidRPr="001F6269">
        <w:rPr>
          <w:rtl/>
        </w:rPr>
        <w:t xml:space="preserve"> </w:t>
      </w:r>
    </w:p>
    <w:p w14:paraId="6EBC5D44" w14:textId="77777777" w:rsidR="00287685" w:rsidRPr="001F6269" w:rsidRDefault="00287685" w:rsidP="00287685">
      <w:pPr>
        <w:pStyle w:val="NoSpacing"/>
        <w:spacing w:line="276" w:lineRule="auto"/>
        <w:jc w:val="both"/>
        <w:rPr>
          <w:rFonts w:ascii="DIN Next LT Arabic" w:hAnsi="DIN Next LT Arabic" w:cs="DIN Next LT Arabic"/>
          <w:sz w:val="24"/>
          <w:szCs w:val="24"/>
          <w:rtl/>
        </w:rPr>
      </w:pPr>
      <w:r w:rsidRPr="001F6269">
        <w:rPr>
          <w:rFonts w:ascii="DIN Next LT Arabic" w:hAnsi="DIN Next LT Arabic" w:cs="DIN Next LT Arabic"/>
          <w:sz w:val="24"/>
          <w:szCs w:val="24"/>
          <w:rtl/>
        </w:rPr>
        <w:t>يسري العمل بهذه السياسة بدءاً من تاريخ تعميمها على الأطراف المعنية بعد اعتمادها ويتم مراجعتها وتحديثها عند الحاجة وإعادة اعتماد التحديثات حسب مصفوفة الصلاحيات المعتمدة.</w:t>
      </w:r>
    </w:p>
    <w:p w14:paraId="4B52E167" w14:textId="77777777" w:rsidR="00287685" w:rsidRPr="001F6269" w:rsidRDefault="00287685" w:rsidP="00817EDC">
      <w:pPr>
        <w:pStyle w:val="Heading1"/>
        <w:rPr>
          <w:rtl/>
        </w:rPr>
      </w:pPr>
      <w:bookmarkStart w:id="12" w:name="_Toc181660174"/>
      <w:bookmarkStart w:id="13" w:name="_Toc183407135"/>
      <w:r w:rsidRPr="001F6269">
        <w:rPr>
          <w:rtl/>
        </w:rPr>
        <w:t>المستند القانوني:</w:t>
      </w:r>
      <w:bookmarkEnd w:id="12"/>
      <w:bookmarkEnd w:id="13"/>
      <w:r w:rsidRPr="001F6269">
        <w:rPr>
          <w:rtl/>
        </w:rPr>
        <w:t xml:space="preserve">  </w:t>
      </w:r>
    </w:p>
    <w:p w14:paraId="459E153E" w14:textId="77777777" w:rsidR="001F6269" w:rsidRDefault="00287685" w:rsidP="001F6269">
      <w:pPr>
        <w:pStyle w:val="NoSpacing"/>
        <w:spacing w:line="276" w:lineRule="auto"/>
        <w:jc w:val="both"/>
        <w:rPr>
          <w:rFonts w:ascii="DIN Next LT Arabic" w:hAnsi="DIN Next LT Arabic" w:cs="DIN Next LT Arabic"/>
          <w:sz w:val="24"/>
          <w:szCs w:val="24"/>
          <w:rtl/>
        </w:rPr>
      </w:pPr>
      <w:r w:rsidRPr="001F6269">
        <w:rPr>
          <w:rFonts w:ascii="DIN Next LT Arabic" w:hAnsi="DIN Next LT Arabic" w:cs="DIN Next LT Arabic"/>
          <w:sz w:val="24"/>
          <w:szCs w:val="24"/>
          <w:rtl/>
        </w:rPr>
        <w:t xml:space="preserve">تم إعداد هذه السياسة بالاستناد إلى </w:t>
      </w:r>
      <w:bookmarkStart w:id="14" w:name="_Hlk181659744"/>
      <w:r w:rsidR="001F6269" w:rsidRPr="001F6269">
        <w:rPr>
          <w:rFonts w:ascii="DIN Next LT Arabic" w:hAnsi="DIN Next LT Arabic" w:cs="DIN Next LT Arabic" w:hint="cs"/>
          <w:sz w:val="24"/>
          <w:szCs w:val="24"/>
          <w:rtl/>
        </w:rPr>
        <w:t xml:space="preserve">نص الفقرة الثانية من المادة الثامنة والثلاثون في اللائحة </w:t>
      </w:r>
      <w:bookmarkEnd w:id="14"/>
      <w:r w:rsidR="001F6269">
        <w:rPr>
          <w:rFonts w:ascii="DIN Next LT Arabic" w:hAnsi="DIN Next LT Arabic" w:cs="DIN Next LT Arabic" w:hint="cs"/>
          <w:sz w:val="24"/>
          <w:szCs w:val="24"/>
          <w:rtl/>
        </w:rPr>
        <w:t>الأساسية للجمعية والتي تجيز لمجلس الإدارة تفويض أياً من اختصاصاته الواردة في النظام، أو اللائحة التنفيذية، أو القواعد، أو اللائحة إلى لجنة منبثقة عنه أو إلى المسؤول التنفيذي مع مراعا</w:t>
      </w:r>
      <w:r w:rsidR="00E83778">
        <w:rPr>
          <w:rFonts w:ascii="DIN Next LT Arabic" w:hAnsi="DIN Next LT Arabic" w:cs="DIN Next LT Arabic" w:hint="cs"/>
          <w:sz w:val="24"/>
          <w:szCs w:val="24"/>
          <w:rtl/>
        </w:rPr>
        <w:t>ة</w:t>
      </w:r>
      <w:r w:rsidR="001F6269">
        <w:rPr>
          <w:rFonts w:ascii="DIN Next LT Arabic" w:hAnsi="DIN Next LT Arabic" w:cs="DIN Next LT Arabic" w:hint="cs"/>
          <w:sz w:val="24"/>
          <w:szCs w:val="24"/>
          <w:rtl/>
        </w:rPr>
        <w:t xml:space="preserve"> الاختصاصات التي تستوجب موافقة الجمعية العمومية أو المركز.</w:t>
      </w:r>
    </w:p>
    <w:p w14:paraId="5CA1C9C8" w14:textId="77777777" w:rsidR="00287685" w:rsidRPr="001F6269" w:rsidRDefault="00287685" w:rsidP="00817EDC">
      <w:pPr>
        <w:pStyle w:val="Heading1"/>
        <w:rPr>
          <w:rtl/>
        </w:rPr>
      </w:pPr>
      <w:bookmarkStart w:id="15" w:name="_Toc181660176"/>
      <w:bookmarkStart w:id="16" w:name="_Toc183407136"/>
      <w:r w:rsidRPr="001F6269">
        <w:rPr>
          <w:rtl/>
        </w:rPr>
        <w:t>صلاحيات رئيس المجلس:</w:t>
      </w:r>
      <w:bookmarkEnd w:id="15"/>
      <w:bookmarkEnd w:id="16"/>
    </w:p>
    <w:p w14:paraId="45C6EAD4" w14:textId="77777777" w:rsidR="0045264C" w:rsidRDefault="00287685" w:rsidP="00287685">
      <w:pPr>
        <w:pStyle w:val="NoSpacing"/>
        <w:spacing w:line="276" w:lineRule="auto"/>
        <w:jc w:val="both"/>
        <w:rPr>
          <w:rFonts w:ascii="DIN Next LT Arabic" w:hAnsi="DIN Next LT Arabic" w:cs="DIN Next LT Arabic"/>
          <w:sz w:val="24"/>
          <w:szCs w:val="24"/>
          <w:rtl/>
        </w:rPr>
      </w:pPr>
      <w:r w:rsidRPr="001F6269">
        <w:rPr>
          <w:rFonts w:ascii="DIN Next LT Arabic" w:hAnsi="DIN Next LT Arabic" w:cs="DIN Next LT Arabic"/>
          <w:sz w:val="24"/>
          <w:szCs w:val="24"/>
          <w:rtl/>
        </w:rPr>
        <w:t>دون إخلال باختصاصات مجلس الإدارة</w:t>
      </w:r>
      <w:r w:rsidR="0045264C">
        <w:rPr>
          <w:rFonts w:ascii="DIN Next LT Arabic" w:hAnsi="DIN Next LT Arabic" w:cs="DIN Next LT Arabic" w:hint="cs"/>
          <w:sz w:val="24"/>
          <w:szCs w:val="24"/>
          <w:rtl/>
        </w:rPr>
        <w:t xml:space="preserve"> وبعد الحصول على الموافقات اللازمة من الجمعية العمومية</w:t>
      </w:r>
      <w:r w:rsidRPr="001F6269">
        <w:rPr>
          <w:rFonts w:ascii="DIN Next LT Arabic" w:hAnsi="DIN Next LT Arabic" w:cs="DIN Next LT Arabic"/>
          <w:sz w:val="24"/>
          <w:szCs w:val="24"/>
          <w:rtl/>
        </w:rPr>
        <w:t>، يكون لرئيس مجلس الإدارة الصلاحي</w:t>
      </w:r>
      <w:r w:rsidR="0045264C">
        <w:rPr>
          <w:rFonts w:ascii="DIN Next LT Arabic" w:hAnsi="DIN Next LT Arabic" w:cs="DIN Next LT Arabic" w:hint="cs"/>
          <w:sz w:val="24"/>
          <w:szCs w:val="24"/>
          <w:rtl/>
        </w:rPr>
        <w:t xml:space="preserve">ات الآتية: </w:t>
      </w:r>
    </w:p>
    <w:p w14:paraId="7B2B9370" w14:textId="77777777" w:rsidR="0045264C" w:rsidRDefault="0045264C" w:rsidP="004D1992">
      <w:pPr>
        <w:pStyle w:val="NoSpacing"/>
        <w:numPr>
          <w:ilvl w:val="0"/>
          <w:numId w:val="7"/>
        </w:numPr>
        <w:spacing w:line="276" w:lineRule="auto"/>
        <w:jc w:val="both"/>
        <w:rPr>
          <w:rFonts w:ascii="DIN Next LT Arabic" w:hAnsi="DIN Next LT Arabic" w:cs="DIN Next LT Arabic"/>
          <w:sz w:val="24"/>
          <w:szCs w:val="24"/>
        </w:rPr>
      </w:pPr>
      <w:r>
        <w:rPr>
          <w:rFonts w:ascii="DIN Next LT Arabic" w:hAnsi="DIN Next LT Arabic" w:cs="DIN Next LT Arabic" w:hint="cs"/>
          <w:sz w:val="24"/>
          <w:szCs w:val="24"/>
          <w:rtl/>
        </w:rPr>
        <w:t>رئاسة اجتماعات مجلس الإدارة والجمعية العمومية.</w:t>
      </w:r>
    </w:p>
    <w:p w14:paraId="51C43A61" w14:textId="77777777" w:rsidR="0045264C" w:rsidRDefault="0045264C" w:rsidP="004D1992">
      <w:pPr>
        <w:pStyle w:val="NoSpacing"/>
        <w:numPr>
          <w:ilvl w:val="0"/>
          <w:numId w:val="7"/>
        </w:numPr>
        <w:spacing w:line="276" w:lineRule="auto"/>
        <w:jc w:val="both"/>
        <w:rPr>
          <w:rFonts w:ascii="DIN Next LT Arabic" w:hAnsi="DIN Next LT Arabic" w:cs="DIN Next LT Arabic"/>
          <w:sz w:val="24"/>
          <w:szCs w:val="24"/>
        </w:rPr>
      </w:pPr>
      <w:r>
        <w:rPr>
          <w:rFonts w:ascii="DIN Next LT Arabic" w:hAnsi="DIN Next LT Arabic" w:cs="DIN Next LT Arabic" w:hint="cs"/>
          <w:sz w:val="24"/>
          <w:szCs w:val="24"/>
          <w:rtl/>
        </w:rPr>
        <w:t xml:space="preserve">تمثيل الجمعية أمام الجهات الحكومية والخاصة والأهلية كافة وفي حدود صلاحيات مجلس الإدارة وبعد أخذ تفويض من الجمعية العمومية، ومن ذلك الترافع أمام الجهات القضائية وشبه القضائية وهيئات التحكيم بالمرافعة والمدافعة وله حق الإنكار والإقرار وطلب اليمين وردها والصلح والتنازل والاتفاق على التحكييم وتعيين المحكمين وله تفويض ذلك لمن يراه </w:t>
      </w:r>
    </w:p>
    <w:p w14:paraId="70007D77" w14:textId="77777777" w:rsidR="0045264C" w:rsidRDefault="0045264C" w:rsidP="004D1992">
      <w:pPr>
        <w:pStyle w:val="NoSpacing"/>
        <w:numPr>
          <w:ilvl w:val="0"/>
          <w:numId w:val="7"/>
        </w:numPr>
        <w:spacing w:line="276" w:lineRule="auto"/>
        <w:jc w:val="both"/>
        <w:rPr>
          <w:rFonts w:ascii="DIN Next LT Arabic" w:hAnsi="DIN Next LT Arabic" w:cs="DIN Next LT Arabic"/>
          <w:sz w:val="24"/>
          <w:szCs w:val="24"/>
        </w:rPr>
      </w:pPr>
      <w:r>
        <w:rPr>
          <w:rFonts w:ascii="DIN Next LT Arabic" w:hAnsi="DIN Next LT Arabic" w:cs="DIN Next LT Arabic" w:hint="cs"/>
          <w:sz w:val="24"/>
          <w:szCs w:val="24"/>
          <w:rtl/>
        </w:rPr>
        <w:t>التعاقد مع المحامين وتوكليهم بما له من صلاحيات.</w:t>
      </w:r>
    </w:p>
    <w:p w14:paraId="5DDA4374" w14:textId="77777777" w:rsidR="0045264C" w:rsidRDefault="0045264C" w:rsidP="004D1992">
      <w:pPr>
        <w:pStyle w:val="NoSpacing"/>
        <w:numPr>
          <w:ilvl w:val="0"/>
          <w:numId w:val="7"/>
        </w:numPr>
        <w:spacing w:line="276" w:lineRule="auto"/>
        <w:jc w:val="both"/>
        <w:rPr>
          <w:rFonts w:ascii="DIN Next LT Arabic" w:hAnsi="DIN Next LT Arabic" w:cs="DIN Next LT Arabic"/>
          <w:sz w:val="24"/>
          <w:szCs w:val="24"/>
        </w:rPr>
      </w:pPr>
      <w:r>
        <w:rPr>
          <w:rFonts w:ascii="DIN Next LT Arabic" w:hAnsi="DIN Next LT Arabic" w:cs="DIN Next LT Arabic" w:hint="cs"/>
          <w:sz w:val="24"/>
          <w:szCs w:val="24"/>
          <w:rtl/>
        </w:rPr>
        <w:t>التوقيع على مايصدر من مجلس الإدارة من قرارات.</w:t>
      </w:r>
    </w:p>
    <w:p w14:paraId="195A917C" w14:textId="77777777" w:rsidR="0045264C" w:rsidRDefault="0045264C" w:rsidP="004D1992">
      <w:pPr>
        <w:pStyle w:val="NoSpacing"/>
        <w:numPr>
          <w:ilvl w:val="0"/>
          <w:numId w:val="7"/>
        </w:numPr>
        <w:spacing w:line="276" w:lineRule="auto"/>
        <w:jc w:val="both"/>
        <w:rPr>
          <w:rFonts w:ascii="DIN Next LT Arabic" w:hAnsi="DIN Next LT Arabic" w:cs="DIN Next LT Arabic"/>
          <w:sz w:val="24"/>
          <w:szCs w:val="24"/>
        </w:rPr>
      </w:pPr>
      <w:r>
        <w:rPr>
          <w:rFonts w:ascii="DIN Next LT Arabic" w:hAnsi="DIN Next LT Arabic" w:cs="DIN Next LT Arabic" w:hint="cs"/>
          <w:sz w:val="24"/>
          <w:szCs w:val="24"/>
          <w:rtl/>
        </w:rPr>
        <w:t>التوقيع على الشيكات والأوراق المالية ومستندات الصرف مع المفوضين بالتعامل مع الحسابات البنكية.</w:t>
      </w:r>
    </w:p>
    <w:p w14:paraId="428BFB71" w14:textId="77777777" w:rsidR="0045264C" w:rsidRDefault="0045264C" w:rsidP="004D1992">
      <w:pPr>
        <w:pStyle w:val="NoSpacing"/>
        <w:numPr>
          <w:ilvl w:val="0"/>
          <w:numId w:val="7"/>
        </w:numPr>
        <w:spacing w:line="276" w:lineRule="auto"/>
        <w:jc w:val="both"/>
        <w:rPr>
          <w:rFonts w:ascii="DIN Next LT Arabic" w:hAnsi="DIN Next LT Arabic" w:cs="DIN Next LT Arabic"/>
          <w:sz w:val="24"/>
          <w:szCs w:val="24"/>
        </w:rPr>
      </w:pPr>
      <w:r>
        <w:rPr>
          <w:rFonts w:ascii="DIN Next LT Arabic" w:hAnsi="DIN Next LT Arabic" w:cs="DIN Next LT Arabic" w:hint="cs"/>
          <w:sz w:val="24"/>
          <w:szCs w:val="24"/>
          <w:rtl/>
        </w:rPr>
        <w:t>البت في المسائل العاجلة التي يعرضها عليه المسؤول التنفيذي والتي لا تحتمل التأخير -فيما هو من ضمن صلاحيات المجلس- على أن يعرض تلك المسائل وما اتخذ بشأنها من قرارات على الملجس في أول اجتماع.</w:t>
      </w:r>
    </w:p>
    <w:p w14:paraId="0F39FD23" w14:textId="77777777" w:rsidR="0045264C" w:rsidRDefault="0045264C" w:rsidP="004D1992">
      <w:pPr>
        <w:pStyle w:val="NoSpacing"/>
        <w:numPr>
          <w:ilvl w:val="0"/>
          <w:numId w:val="7"/>
        </w:numPr>
        <w:spacing w:line="276" w:lineRule="auto"/>
        <w:jc w:val="both"/>
        <w:rPr>
          <w:rFonts w:ascii="DIN Next LT Arabic" w:hAnsi="DIN Next LT Arabic" w:cs="DIN Next LT Arabic"/>
          <w:sz w:val="24"/>
          <w:szCs w:val="24"/>
        </w:rPr>
      </w:pPr>
      <w:r>
        <w:rPr>
          <w:rFonts w:ascii="DIN Next LT Arabic" w:hAnsi="DIN Next LT Arabic" w:cs="DIN Next LT Arabic" w:hint="cs"/>
          <w:sz w:val="24"/>
          <w:szCs w:val="24"/>
          <w:rtl/>
        </w:rPr>
        <w:t>الدعوة لانعقاد اجتماعات مجلس الإدارة والجمعية العمومية.</w:t>
      </w:r>
    </w:p>
    <w:p w14:paraId="3EB0EE73" w14:textId="77777777" w:rsidR="00287685" w:rsidRPr="0045264C" w:rsidRDefault="00287685" w:rsidP="004D1992">
      <w:pPr>
        <w:pStyle w:val="NoSpacing"/>
        <w:numPr>
          <w:ilvl w:val="0"/>
          <w:numId w:val="7"/>
        </w:numPr>
        <w:spacing w:line="276" w:lineRule="auto"/>
        <w:jc w:val="both"/>
        <w:rPr>
          <w:rFonts w:ascii="DIN Next LT Arabic" w:hAnsi="DIN Next LT Arabic" w:cs="DIN Next LT Arabic"/>
          <w:sz w:val="24"/>
          <w:szCs w:val="24"/>
          <w:rtl/>
        </w:rPr>
      </w:pPr>
      <w:r w:rsidRPr="0045264C">
        <w:rPr>
          <w:rFonts w:ascii="DIN Next LT Arabic" w:hAnsi="DIN Next LT Arabic" w:cs="DIN Next LT Arabic"/>
          <w:sz w:val="24"/>
          <w:szCs w:val="24"/>
          <w:rtl/>
        </w:rPr>
        <w:t xml:space="preserve">وغير ذلك من صلاحيات إدارية تُمنح له بموجب </w:t>
      </w:r>
      <w:r w:rsidRPr="0045264C">
        <w:rPr>
          <w:rFonts w:ascii="DIN Next LT Arabic" w:hAnsi="DIN Next LT Arabic" w:cs="DIN Next LT Arabic" w:hint="cs"/>
          <w:sz w:val="24"/>
          <w:szCs w:val="24"/>
          <w:rtl/>
        </w:rPr>
        <w:t>الأنظمة واللوائح</w:t>
      </w:r>
      <w:r w:rsidRPr="0045264C">
        <w:rPr>
          <w:rFonts w:ascii="DIN Next LT Arabic" w:hAnsi="DIN Next LT Arabic" w:cs="DIN Next LT Arabic"/>
          <w:sz w:val="24"/>
          <w:szCs w:val="24"/>
          <w:rtl/>
        </w:rPr>
        <w:t xml:space="preserve"> </w:t>
      </w:r>
      <w:r w:rsidRPr="0045264C">
        <w:rPr>
          <w:rFonts w:ascii="DIN Next LT Arabic" w:hAnsi="DIN Next LT Arabic" w:cs="DIN Next LT Arabic" w:hint="cs"/>
          <w:sz w:val="24"/>
          <w:szCs w:val="24"/>
          <w:rtl/>
        </w:rPr>
        <w:t>واللائحة الأساسية للجمعية</w:t>
      </w:r>
      <w:r w:rsidRPr="0045264C">
        <w:rPr>
          <w:rFonts w:ascii="DIN Next LT Arabic" w:hAnsi="DIN Next LT Arabic" w:cs="DIN Next LT Arabic"/>
          <w:sz w:val="24"/>
          <w:szCs w:val="24"/>
          <w:rtl/>
        </w:rPr>
        <w:t>، كما يجوز له تفويض أياً من تلك الصلاحيات الإدارية للغير بشكل مكتوب.</w:t>
      </w:r>
    </w:p>
    <w:p w14:paraId="24B8773D" w14:textId="77777777" w:rsidR="00287685" w:rsidRPr="001F6269" w:rsidRDefault="00287685" w:rsidP="00817EDC">
      <w:pPr>
        <w:pStyle w:val="Heading1"/>
        <w:rPr>
          <w:rtl/>
        </w:rPr>
      </w:pPr>
      <w:bookmarkStart w:id="17" w:name="_Toc181660177"/>
      <w:bookmarkStart w:id="18" w:name="_Toc183407137"/>
      <w:r w:rsidRPr="001F6269">
        <w:rPr>
          <w:rtl/>
        </w:rPr>
        <w:t xml:space="preserve">صلاحيات </w:t>
      </w:r>
      <w:r w:rsidR="001F6269" w:rsidRPr="001F6269">
        <w:rPr>
          <w:rFonts w:hint="cs"/>
          <w:rtl/>
        </w:rPr>
        <w:t>ا</w:t>
      </w:r>
      <w:r w:rsidRPr="001F6269">
        <w:rPr>
          <w:rtl/>
        </w:rPr>
        <w:t>للجان المنبثقة من المجلس:</w:t>
      </w:r>
      <w:bookmarkEnd w:id="17"/>
      <w:bookmarkEnd w:id="18"/>
    </w:p>
    <w:p w14:paraId="53C3213F" w14:textId="77777777" w:rsidR="00287685" w:rsidRPr="001F6269" w:rsidRDefault="00287685" w:rsidP="00287685">
      <w:pPr>
        <w:pStyle w:val="NoSpacing"/>
        <w:spacing w:line="276" w:lineRule="auto"/>
        <w:jc w:val="both"/>
        <w:rPr>
          <w:rFonts w:ascii="DIN Next LT Arabic" w:hAnsi="DIN Next LT Arabic" w:cs="DIN Next LT Arabic"/>
          <w:sz w:val="24"/>
          <w:szCs w:val="24"/>
          <w:rtl/>
        </w:rPr>
      </w:pPr>
      <w:r w:rsidRPr="001F6269">
        <w:rPr>
          <w:rFonts w:ascii="DIN Next LT Arabic" w:hAnsi="DIN Next LT Arabic" w:cs="DIN Next LT Arabic"/>
          <w:sz w:val="24"/>
          <w:szCs w:val="24"/>
          <w:rtl/>
        </w:rPr>
        <w:t xml:space="preserve">دون إخلال بالصلاحيات الإدارية للمجلس، تكون الصلاحيات الإدارية للجان المنبثقة من المجلس في حدود ما تنص عليه </w:t>
      </w:r>
      <w:r w:rsidR="0045264C">
        <w:rPr>
          <w:rFonts w:ascii="DIN Next LT Arabic" w:hAnsi="DIN Next LT Arabic" w:cs="DIN Next LT Arabic" w:hint="cs"/>
          <w:sz w:val="24"/>
          <w:szCs w:val="24"/>
          <w:rtl/>
        </w:rPr>
        <w:t>قرارات المجلس من وقت لآخر</w:t>
      </w:r>
      <w:r w:rsidRPr="001F6269">
        <w:rPr>
          <w:rFonts w:ascii="DIN Next LT Arabic" w:hAnsi="DIN Next LT Arabic" w:cs="DIN Next LT Arabic"/>
          <w:sz w:val="24"/>
          <w:szCs w:val="24"/>
          <w:rtl/>
        </w:rPr>
        <w:t>.</w:t>
      </w:r>
    </w:p>
    <w:p w14:paraId="7FDF4FAA" w14:textId="77777777" w:rsidR="00287685" w:rsidRPr="001F6269" w:rsidRDefault="00287685" w:rsidP="00817EDC">
      <w:pPr>
        <w:pStyle w:val="Heading1"/>
        <w:rPr>
          <w:rtl/>
        </w:rPr>
      </w:pPr>
      <w:bookmarkStart w:id="19" w:name="_Toc181660178"/>
      <w:bookmarkStart w:id="20" w:name="_Toc183407138"/>
      <w:r w:rsidRPr="001F6269">
        <w:rPr>
          <w:rtl/>
        </w:rPr>
        <w:t xml:space="preserve">صلاحيات </w:t>
      </w:r>
      <w:r w:rsidR="001F6269" w:rsidRPr="001F6269">
        <w:rPr>
          <w:rFonts w:hint="cs"/>
          <w:rtl/>
        </w:rPr>
        <w:t>ا</w:t>
      </w:r>
      <w:r w:rsidRPr="001F6269">
        <w:rPr>
          <w:rtl/>
        </w:rPr>
        <w:t>لرئيس التنفيذي:</w:t>
      </w:r>
      <w:bookmarkEnd w:id="19"/>
      <w:bookmarkEnd w:id="20"/>
    </w:p>
    <w:p w14:paraId="35002E89" w14:textId="77777777" w:rsidR="00287685" w:rsidRPr="001F6269" w:rsidRDefault="00287685" w:rsidP="00287685">
      <w:pPr>
        <w:pStyle w:val="NoSpacing"/>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علاوة على ما يرد في أنظمة ولوائح وسياسات </w:t>
      </w:r>
      <w:r w:rsidRPr="001F6269">
        <w:rPr>
          <w:rFonts w:ascii="DIN Next LT Arabic" w:eastAsia="DEJAVU SANS" w:hAnsi="DIN Next LT Arabic" w:cs="DIN Next LT Arabic" w:hint="cs"/>
          <w:sz w:val="24"/>
          <w:szCs w:val="24"/>
          <w:rtl/>
          <w:lang w:eastAsia="zh-CN" w:bidi="ar-EG"/>
        </w:rPr>
        <w:t>الجمعية</w:t>
      </w:r>
      <w:r w:rsidRPr="001F6269">
        <w:rPr>
          <w:rFonts w:ascii="DIN Next LT Arabic" w:eastAsia="DEJAVU SANS" w:hAnsi="DIN Next LT Arabic" w:cs="DIN Next LT Arabic"/>
          <w:sz w:val="24"/>
          <w:szCs w:val="24"/>
          <w:rtl/>
          <w:lang w:eastAsia="zh-CN" w:bidi="hi-IN"/>
        </w:rPr>
        <w:t xml:space="preserve"> وما يقره المجلس من وقت لآخر، يكون للرئيس التنفيذي، في سبيل تحقيق أغراض </w:t>
      </w:r>
      <w:r w:rsidRPr="001F6269">
        <w:rPr>
          <w:rFonts w:ascii="DIN Next LT Arabic" w:eastAsia="DEJAVU SANS" w:hAnsi="DIN Next LT Arabic" w:cs="DIN Next LT Arabic" w:hint="cs"/>
          <w:sz w:val="24"/>
          <w:szCs w:val="24"/>
          <w:rtl/>
          <w:lang w:eastAsia="zh-CN" w:bidi="ar-EG"/>
        </w:rPr>
        <w:t>الجمعية</w:t>
      </w:r>
      <w:r w:rsidRPr="001F6269">
        <w:rPr>
          <w:rFonts w:ascii="DIN Next LT Arabic" w:eastAsia="DEJAVU SANS" w:hAnsi="DIN Next LT Arabic" w:cs="DIN Next LT Arabic"/>
          <w:sz w:val="24"/>
          <w:szCs w:val="24"/>
          <w:rtl/>
          <w:lang w:eastAsia="zh-CN" w:bidi="hi-IN"/>
        </w:rPr>
        <w:t xml:space="preserve"> وأهدافها، الصلاحيات التالية</w:t>
      </w:r>
      <w:r w:rsidRPr="001F6269">
        <w:rPr>
          <w:rFonts w:ascii="DIN Next LT Arabic" w:eastAsia="DEJAVU SANS" w:hAnsi="DIN Next LT Arabic" w:cs="DIN Next LT Arabic"/>
          <w:sz w:val="24"/>
          <w:szCs w:val="24"/>
          <w:lang w:eastAsia="zh-CN" w:bidi="hi-IN"/>
        </w:rPr>
        <w:t>:</w:t>
      </w:r>
    </w:p>
    <w:p w14:paraId="63060852" w14:textId="77777777" w:rsidR="00287685" w:rsidRPr="001F6269" w:rsidRDefault="00287685" w:rsidP="004D1992">
      <w:pPr>
        <w:pStyle w:val="NoSpacing"/>
        <w:numPr>
          <w:ilvl w:val="0"/>
          <w:numId w:val="5"/>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إدارة كافة الشؤون التنفيذية </w:t>
      </w:r>
      <w:r w:rsidRPr="001F6269">
        <w:rPr>
          <w:rFonts w:ascii="DIN Next LT Arabic" w:eastAsia="DEJAVU SANS" w:hAnsi="DIN Next LT Arabic" w:cs="DIN Next LT Arabic" w:hint="cs"/>
          <w:sz w:val="24"/>
          <w:szCs w:val="24"/>
          <w:rtl/>
          <w:lang w:eastAsia="zh-CN" w:bidi="ar-EG"/>
        </w:rPr>
        <w:t>للجمعية</w:t>
      </w:r>
      <w:r w:rsidRPr="001F6269">
        <w:rPr>
          <w:rFonts w:ascii="DIN Next LT Arabic" w:eastAsia="DEJAVU SANS" w:hAnsi="DIN Next LT Arabic" w:cs="DIN Next LT Arabic"/>
          <w:sz w:val="24"/>
          <w:szCs w:val="24"/>
          <w:rtl/>
          <w:lang w:eastAsia="zh-CN" w:bidi="hi-IN"/>
        </w:rPr>
        <w:t xml:space="preserve"> بما لا يخالف </w:t>
      </w:r>
      <w:r w:rsidRPr="001F6269">
        <w:rPr>
          <w:rFonts w:ascii="DIN Next LT Arabic" w:eastAsia="DEJAVU SANS" w:hAnsi="DIN Next LT Arabic" w:cs="DIN Next LT Arabic" w:hint="cs"/>
          <w:sz w:val="24"/>
          <w:szCs w:val="24"/>
          <w:rtl/>
          <w:lang w:eastAsia="zh-CN" w:bidi="ar-EG"/>
        </w:rPr>
        <w:t>اللائحة الأساسية للجمعية</w:t>
      </w:r>
      <w:r w:rsidRPr="001F6269">
        <w:rPr>
          <w:rFonts w:ascii="DIN Next LT Arabic" w:eastAsia="DEJAVU SANS" w:hAnsi="DIN Next LT Arabic" w:cs="DIN Next LT Arabic"/>
          <w:sz w:val="24"/>
          <w:szCs w:val="24"/>
          <w:rtl/>
          <w:lang w:eastAsia="zh-CN" w:bidi="hi-IN"/>
        </w:rPr>
        <w:t xml:space="preserve"> وسياسا</w:t>
      </w:r>
      <w:r w:rsidRPr="001F6269">
        <w:rPr>
          <w:rFonts w:ascii="DIN Next LT Arabic" w:eastAsia="DEJAVU SANS" w:hAnsi="DIN Next LT Arabic" w:cs="DIN Next LT Arabic" w:hint="cs"/>
          <w:sz w:val="24"/>
          <w:szCs w:val="24"/>
          <w:rtl/>
          <w:lang w:eastAsia="zh-CN" w:bidi="ar-EG"/>
        </w:rPr>
        <w:t>تها</w:t>
      </w:r>
      <w:r w:rsidRPr="001F6269">
        <w:rPr>
          <w:rFonts w:ascii="DIN Next LT Arabic" w:eastAsia="DEJAVU SANS" w:hAnsi="DIN Next LT Arabic" w:cs="DIN Next LT Arabic"/>
          <w:sz w:val="24"/>
          <w:szCs w:val="24"/>
          <w:rtl/>
          <w:lang w:eastAsia="zh-CN" w:bidi="hi-IN"/>
        </w:rPr>
        <w:t>.</w:t>
      </w:r>
    </w:p>
    <w:p w14:paraId="797A27B9" w14:textId="77777777" w:rsidR="00287685" w:rsidRPr="001F6269" w:rsidRDefault="00287685" w:rsidP="004D1992">
      <w:pPr>
        <w:pStyle w:val="NoSpacing"/>
        <w:numPr>
          <w:ilvl w:val="0"/>
          <w:numId w:val="5"/>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تمثيل </w:t>
      </w:r>
      <w:r w:rsidR="00486984" w:rsidRPr="001F6269">
        <w:rPr>
          <w:rFonts w:ascii="DIN Next LT Arabic" w:eastAsia="DEJAVU SANS" w:hAnsi="DIN Next LT Arabic" w:cs="DIN Next LT Arabic"/>
          <w:sz w:val="24"/>
          <w:szCs w:val="24"/>
          <w:rtl/>
          <w:lang w:eastAsia="zh-CN"/>
        </w:rPr>
        <w:t>الجمعية</w:t>
      </w:r>
      <w:r w:rsidRPr="001F6269">
        <w:rPr>
          <w:rFonts w:ascii="DIN Next LT Arabic" w:eastAsia="DEJAVU SANS" w:hAnsi="DIN Next LT Arabic" w:cs="DIN Next LT Arabic"/>
          <w:sz w:val="24"/>
          <w:szCs w:val="24"/>
          <w:rtl/>
          <w:lang w:eastAsia="zh-CN" w:bidi="hi-IN"/>
        </w:rPr>
        <w:t xml:space="preserve"> أمام جهات القطاع العام والخاص داخل المملكة وخارجها.</w:t>
      </w:r>
    </w:p>
    <w:p w14:paraId="5E52E0A9" w14:textId="77777777" w:rsidR="00287685" w:rsidRPr="001F6269" w:rsidRDefault="00287685" w:rsidP="004D1992">
      <w:pPr>
        <w:pStyle w:val="NoSpacing"/>
        <w:numPr>
          <w:ilvl w:val="0"/>
          <w:numId w:val="5"/>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تمثيل </w:t>
      </w:r>
      <w:r w:rsidR="00486984" w:rsidRPr="001F6269">
        <w:rPr>
          <w:rFonts w:ascii="DIN Next LT Arabic" w:eastAsia="DEJAVU SANS" w:hAnsi="DIN Next LT Arabic" w:cs="DIN Next LT Arabic"/>
          <w:sz w:val="24"/>
          <w:szCs w:val="24"/>
          <w:rtl/>
          <w:lang w:eastAsia="zh-CN"/>
        </w:rPr>
        <w:t>الجمعية</w:t>
      </w:r>
      <w:r w:rsidRPr="001F6269">
        <w:rPr>
          <w:rFonts w:ascii="DIN Next LT Arabic" w:eastAsia="DEJAVU SANS" w:hAnsi="DIN Next LT Arabic" w:cs="DIN Next LT Arabic"/>
          <w:sz w:val="24"/>
          <w:szCs w:val="24"/>
          <w:rtl/>
          <w:lang w:eastAsia="zh-CN" w:bidi="hi-IN"/>
        </w:rPr>
        <w:t xml:space="preserve"> أمام الجهات القضائية وشبه القضائية وجهات التحكيم</w:t>
      </w:r>
      <w:r w:rsidR="0045264C">
        <w:rPr>
          <w:rFonts w:ascii="DIN Next LT Arabic" w:eastAsia="DEJAVU SANS" w:hAnsi="DIN Next LT Arabic" w:cs="DIN Next LT Arabic"/>
          <w:sz w:val="24"/>
          <w:szCs w:val="24"/>
          <w:lang w:eastAsia="zh-CN" w:bidi="hi-IN"/>
        </w:rPr>
        <w:t xml:space="preserve"> </w:t>
      </w:r>
      <w:r w:rsidR="0045264C">
        <w:rPr>
          <w:rFonts w:ascii="DIN Next LT Arabic" w:eastAsia="DEJAVU SANS" w:hAnsi="DIN Next LT Arabic" w:cs="DIN Next LT Arabic" w:hint="cs"/>
          <w:sz w:val="24"/>
          <w:szCs w:val="24"/>
          <w:rtl/>
          <w:lang w:eastAsia="zh-CN" w:bidi="ar-EG"/>
        </w:rPr>
        <w:t>بعد الحصول على الموافقات اللازمة</w:t>
      </w:r>
      <w:r w:rsidRPr="001F6269">
        <w:rPr>
          <w:rFonts w:ascii="DIN Next LT Arabic" w:eastAsia="DEJAVU SANS" w:hAnsi="DIN Next LT Arabic" w:cs="DIN Next LT Arabic"/>
          <w:sz w:val="24"/>
          <w:szCs w:val="24"/>
          <w:rtl/>
          <w:lang w:eastAsia="zh-CN" w:bidi="hi-IN"/>
        </w:rPr>
        <w:t>.</w:t>
      </w:r>
    </w:p>
    <w:p w14:paraId="2C81A85C" w14:textId="77777777" w:rsidR="00287685" w:rsidRPr="001F6269" w:rsidRDefault="00287685" w:rsidP="004D1992">
      <w:pPr>
        <w:pStyle w:val="NoSpacing"/>
        <w:numPr>
          <w:ilvl w:val="0"/>
          <w:numId w:val="5"/>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تمثيل </w:t>
      </w:r>
      <w:r w:rsidR="00486984" w:rsidRPr="001F6269">
        <w:rPr>
          <w:rFonts w:ascii="DIN Next LT Arabic" w:eastAsia="DEJAVU SANS" w:hAnsi="DIN Next LT Arabic" w:cs="DIN Next LT Arabic"/>
          <w:sz w:val="24"/>
          <w:szCs w:val="24"/>
          <w:rtl/>
          <w:lang w:eastAsia="zh-CN"/>
        </w:rPr>
        <w:t>الجمعية</w:t>
      </w:r>
      <w:r w:rsidRPr="001F6269">
        <w:rPr>
          <w:rFonts w:ascii="DIN Next LT Arabic" w:eastAsia="DEJAVU SANS" w:hAnsi="DIN Next LT Arabic" w:cs="DIN Next LT Arabic"/>
          <w:sz w:val="24"/>
          <w:szCs w:val="24"/>
          <w:rtl/>
          <w:lang w:eastAsia="zh-CN" w:bidi="hi-IN"/>
        </w:rPr>
        <w:t xml:space="preserve"> أمام وسائل الإعلام المحلية والدولية.</w:t>
      </w:r>
    </w:p>
    <w:p w14:paraId="052499A8" w14:textId="77777777" w:rsidR="00287685" w:rsidRPr="001F6269" w:rsidRDefault="00287685" w:rsidP="004D1992">
      <w:pPr>
        <w:pStyle w:val="NoSpacing"/>
        <w:numPr>
          <w:ilvl w:val="0"/>
          <w:numId w:val="5"/>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rPr>
        <w:t xml:space="preserve">إبرام الاتفاقيات والعقود باسم </w:t>
      </w:r>
      <w:r w:rsidR="00486984" w:rsidRPr="001F6269">
        <w:rPr>
          <w:rFonts w:ascii="DIN Next LT Arabic" w:eastAsia="DEJAVU SANS" w:hAnsi="DIN Next LT Arabic" w:cs="DIN Next LT Arabic"/>
          <w:sz w:val="24"/>
          <w:szCs w:val="24"/>
          <w:rtl/>
          <w:lang w:eastAsia="zh-CN"/>
        </w:rPr>
        <w:t>الجمعية</w:t>
      </w:r>
      <w:r w:rsidRPr="001F6269">
        <w:rPr>
          <w:rFonts w:ascii="DIN Next LT Arabic" w:eastAsia="DEJAVU SANS" w:hAnsi="DIN Next LT Arabic" w:cs="DIN Next LT Arabic"/>
          <w:sz w:val="24"/>
          <w:szCs w:val="24"/>
          <w:rtl/>
          <w:lang w:eastAsia="zh-CN"/>
        </w:rPr>
        <w:t xml:space="preserve"> ضمن حدود صلاحياته المالية، وما يتجاوز ذلك يتطلب موافقة المجلس</w:t>
      </w:r>
      <w:r w:rsidR="002349EB" w:rsidRPr="001F6269">
        <w:rPr>
          <w:rFonts w:ascii="DIN Next LT Arabic" w:eastAsia="DEJAVU SANS" w:hAnsi="DIN Next LT Arabic" w:cs="DIN Next LT Arabic" w:hint="cs"/>
          <w:sz w:val="24"/>
          <w:szCs w:val="24"/>
          <w:rtl/>
          <w:lang w:eastAsia="zh-CN"/>
        </w:rPr>
        <w:t>.</w:t>
      </w:r>
    </w:p>
    <w:p w14:paraId="68277967" w14:textId="77777777" w:rsidR="00287685" w:rsidRPr="001F6269" w:rsidRDefault="00287685" w:rsidP="004D1992">
      <w:pPr>
        <w:pStyle w:val="NoSpacing"/>
        <w:numPr>
          <w:ilvl w:val="0"/>
          <w:numId w:val="5"/>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إبرام عقود التوظيف</w:t>
      </w:r>
      <w:r w:rsidR="002349EB" w:rsidRPr="001F6269">
        <w:rPr>
          <w:rFonts w:ascii="DIN Next LT Arabic" w:eastAsia="DEJAVU SANS" w:hAnsi="DIN Next LT Arabic" w:cs="DIN Next LT Arabic"/>
          <w:sz w:val="24"/>
          <w:szCs w:val="24"/>
          <w:lang w:eastAsia="zh-CN" w:bidi="hi-IN"/>
        </w:rPr>
        <w:t xml:space="preserve"> </w:t>
      </w:r>
      <w:r w:rsidR="002349EB" w:rsidRPr="001F6269">
        <w:rPr>
          <w:rFonts w:ascii="DIN Next LT Arabic" w:eastAsia="DEJAVU SANS" w:hAnsi="DIN Next LT Arabic" w:cs="DIN Next LT Arabic" w:hint="cs"/>
          <w:sz w:val="24"/>
          <w:szCs w:val="24"/>
          <w:rtl/>
          <w:lang w:eastAsia="zh-CN" w:bidi="ar-EG"/>
        </w:rPr>
        <w:t>لكافة الموظفين باستثناء موظفي الإدارة العليا فيتطلب الحصول على موافقة المجلس بشكل مسبق</w:t>
      </w:r>
      <w:r w:rsidRPr="001F6269">
        <w:rPr>
          <w:rFonts w:ascii="DIN Next LT Arabic" w:eastAsia="DEJAVU SANS" w:hAnsi="DIN Next LT Arabic" w:cs="DIN Next LT Arabic"/>
          <w:sz w:val="24"/>
          <w:szCs w:val="24"/>
          <w:rtl/>
          <w:lang w:eastAsia="zh-CN" w:bidi="hi-IN"/>
        </w:rPr>
        <w:t>.</w:t>
      </w:r>
    </w:p>
    <w:p w14:paraId="4D69472C" w14:textId="77777777" w:rsidR="00817EDC" w:rsidRDefault="00817EDC" w:rsidP="004D1992">
      <w:pPr>
        <w:pStyle w:val="NoSpacing"/>
        <w:numPr>
          <w:ilvl w:val="0"/>
          <w:numId w:val="5"/>
        </w:numPr>
        <w:spacing w:line="276" w:lineRule="auto"/>
        <w:jc w:val="both"/>
        <w:rPr>
          <w:rFonts w:ascii="DIN Next LT Arabic" w:eastAsia="DEJAVU SANS" w:hAnsi="DIN Next LT Arabic" w:cs="DIN Next LT Arabic"/>
          <w:sz w:val="24"/>
          <w:szCs w:val="24"/>
          <w:lang w:eastAsia="zh-CN" w:bidi="hi-IN"/>
        </w:rPr>
      </w:pPr>
      <w:r>
        <w:rPr>
          <w:rFonts w:ascii="DIN Next LT Arabic" w:eastAsia="DEJAVU SANS" w:hAnsi="DIN Next LT Arabic" w:cs="DIN Next LT Arabic" w:hint="cs"/>
          <w:sz w:val="24"/>
          <w:szCs w:val="24"/>
          <w:rtl/>
          <w:lang w:eastAsia="zh-CN"/>
        </w:rPr>
        <w:t xml:space="preserve">إعداد الموازنة </w:t>
      </w:r>
      <w:r w:rsidR="00A64A33" w:rsidRPr="00A64A33">
        <w:rPr>
          <w:rFonts w:ascii="DIN Next LT Arabic" w:eastAsia="DEJAVU SANS" w:hAnsi="DIN Next LT Arabic" w:cs="DIN Next LT Arabic"/>
          <w:sz w:val="24"/>
          <w:szCs w:val="24"/>
          <w:rtl/>
          <w:lang w:eastAsia="zh-CN"/>
        </w:rPr>
        <w:t xml:space="preserve">التقديرية </w:t>
      </w:r>
      <w:r w:rsidR="00A64A33">
        <w:rPr>
          <w:rFonts w:ascii="DIN Next LT Arabic" w:eastAsia="DEJAVU SANS" w:hAnsi="DIN Next LT Arabic" w:cs="DIN Next LT Arabic" w:hint="cs"/>
          <w:sz w:val="24"/>
          <w:szCs w:val="24"/>
          <w:rtl/>
          <w:lang w:eastAsia="zh-CN"/>
        </w:rPr>
        <w:t>و</w:t>
      </w:r>
      <w:r>
        <w:rPr>
          <w:rFonts w:ascii="DIN Next LT Arabic" w:eastAsia="DEJAVU SANS" w:hAnsi="DIN Next LT Arabic" w:cs="DIN Next LT Arabic" w:hint="cs"/>
          <w:sz w:val="24"/>
          <w:szCs w:val="24"/>
          <w:rtl/>
          <w:lang w:eastAsia="zh-CN"/>
        </w:rPr>
        <w:t>الميزانية السنوية والخطط والاستراتجيات المالية ورفعها للاعتماد</w:t>
      </w:r>
      <w:r w:rsidR="00A64A33">
        <w:rPr>
          <w:rFonts w:ascii="DIN Next LT Arabic" w:eastAsia="DEJAVU SANS" w:hAnsi="DIN Next LT Arabic" w:cs="DIN Next LT Arabic" w:hint="cs"/>
          <w:sz w:val="24"/>
          <w:szCs w:val="24"/>
          <w:rtl/>
          <w:lang w:eastAsia="zh-CN"/>
        </w:rPr>
        <w:t>.</w:t>
      </w:r>
    </w:p>
    <w:p w14:paraId="5ADC4C42" w14:textId="77777777" w:rsidR="00287685" w:rsidRPr="001F6269" w:rsidRDefault="00287685" w:rsidP="004D1992">
      <w:pPr>
        <w:pStyle w:val="NoSpacing"/>
        <w:numPr>
          <w:ilvl w:val="0"/>
          <w:numId w:val="5"/>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اعتماد اجراءات عمل </w:t>
      </w:r>
      <w:r w:rsidR="002349EB" w:rsidRPr="001F6269">
        <w:rPr>
          <w:rFonts w:ascii="DIN Next LT Arabic" w:eastAsia="DEJAVU SANS" w:hAnsi="DIN Next LT Arabic" w:cs="DIN Next LT Arabic" w:hint="cs"/>
          <w:sz w:val="24"/>
          <w:szCs w:val="24"/>
          <w:rtl/>
          <w:lang w:eastAsia="zh-CN" w:bidi="ar-EG"/>
        </w:rPr>
        <w:t>الجمعية</w:t>
      </w:r>
      <w:r w:rsidRPr="001F6269">
        <w:rPr>
          <w:rFonts w:ascii="DIN Next LT Arabic" w:eastAsia="DEJAVU SANS" w:hAnsi="DIN Next LT Arabic" w:cs="DIN Next LT Arabic"/>
          <w:sz w:val="24"/>
          <w:szCs w:val="24"/>
          <w:rtl/>
          <w:lang w:eastAsia="zh-CN" w:bidi="hi-IN"/>
        </w:rPr>
        <w:t xml:space="preserve"> </w:t>
      </w:r>
      <w:r w:rsidR="002349EB" w:rsidRPr="001F6269">
        <w:rPr>
          <w:rFonts w:ascii="DIN Next LT Arabic" w:eastAsia="DEJAVU SANS" w:hAnsi="DIN Next LT Arabic" w:cs="DIN Next LT Arabic" w:hint="cs"/>
          <w:sz w:val="24"/>
          <w:szCs w:val="24"/>
          <w:rtl/>
          <w:lang w:eastAsia="zh-CN" w:bidi="ar-EG"/>
        </w:rPr>
        <w:t>شرط ألا تخالف تلك الإجراءات أياً من سياسات الجمعية.</w:t>
      </w:r>
    </w:p>
    <w:p w14:paraId="506661AF" w14:textId="77777777" w:rsidR="00287685" w:rsidRPr="001F6269" w:rsidRDefault="00287685" w:rsidP="004D1992">
      <w:pPr>
        <w:pStyle w:val="NoSpacing"/>
        <w:numPr>
          <w:ilvl w:val="0"/>
          <w:numId w:val="5"/>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إصدار القرارات والتعاميم والإشعارات والتعليمات</w:t>
      </w:r>
      <w:r w:rsidR="002349EB" w:rsidRPr="001F6269">
        <w:rPr>
          <w:rFonts w:ascii="DIN Next LT Arabic" w:eastAsia="DEJAVU SANS" w:hAnsi="DIN Next LT Arabic" w:cs="DIN Next LT Arabic" w:hint="cs"/>
          <w:sz w:val="24"/>
          <w:szCs w:val="24"/>
          <w:rtl/>
          <w:lang w:eastAsia="zh-CN" w:bidi="ar-EG"/>
        </w:rPr>
        <w:t xml:space="preserve"> الداخلية</w:t>
      </w:r>
      <w:r w:rsidRPr="001F6269">
        <w:rPr>
          <w:rFonts w:ascii="DIN Next LT Arabic" w:eastAsia="DEJAVU SANS" w:hAnsi="DIN Next LT Arabic" w:cs="DIN Next LT Arabic"/>
          <w:sz w:val="24"/>
          <w:szCs w:val="24"/>
          <w:rtl/>
          <w:lang w:eastAsia="zh-CN" w:bidi="hi-IN"/>
        </w:rPr>
        <w:t xml:space="preserve"> المنظمة لسير </w:t>
      </w:r>
      <w:r w:rsidRPr="001F6269">
        <w:rPr>
          <w:rFonts w:ascii="DIN Next LT Arabic" w:eastAsia="DEJAVU SANS" w:hAnsi="DIN Next LT Arabic" w:cs="DIN Next LT Arabic"/>
          <w:sz w:val="24"/>
          <w:szCs w:val="24"/>
          <w:rtl/>
          <w:lang w:eastAsia="zh-CN" w:bidi="ar-EG"/>
        </w:rPr>
        <w:t xml:space="preserve">أعمال </w:t>
      </w:r>
      <w:r w:rsidR="002349EB" w:rsidRPr="001F6269">
        <w:rPr>
          <w:rFonts w:ascii="DIN Next LT Arabic" w:eastAsia="DEJAVU SANS" w:hAnsi="DIN Next LT Arabic" w:cs="DIN Next LT Arabic" w:hint="cs"/>
          <w:sz w:val="24"/>
          <w:szCs w:val="24"/>
          <w:rtl/>
          <w:lang w:eastAsia="zh-CN" w:bidi="ar-EG"/>
        </w:rPr>
        <w:t>الجمعية</w:t>
      </w:r>
      <w:r w:rsidRPr="001F6269">
        <w:rPr>
          <w:rFonts w:ascii="DIN Next LT Arabic" w:eastAsia="DEJAVU SANS" w:hAnsi="DIN Next LT Arabic" w:cs="DIN Next LT Arabic"/>
          <w:sz w:val="24"/>
          <w:szCs w:val="24"/>
          <w:rtl/>
          <w:lang w:eastAsia="zh-CN" w:bidi="hi-IN"/>
        </w:rPr>
        <w:t>.</w:t>
      </w:r>
    </w:p>
    <w:p w14:paraId="02BE4B06" w14:textId="77777777" w:rsidR="00287685" w:rsidRPr="001F6269" w:rsidRDefault="00287685" w:rsidP="004D1992">
      <w:pPr>
        <w:pStyle w:val="NoSpacing"/>
        <w:numPr>
          <w:ilvl w:val="0"/>
          <w:numId w:val="5"/>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اتخاذ القرارات العاجلة عند حدوث الأزمات بما يضمن الاستجابة المناسبة لضمان استمرارية الأعمال والمحافظة على أصول وممتلكات </w:t>
      </w:r>
      <w:r w:rsidR="00486984" w:rsidRPr="001F6269">
        <w:rPr>
          <w:rFonts w:ascii="DIN Next LT Arabic" w:eastAsia="DEJAVU SANS" w:hAnsi="DIN Next LT Arabic" w:cs="DIN Next LT Arabic"/>
          <w:sz w:val="24"/>
          <w:szCs w:val="24"/>
          <w:rtl/>
          <w:lang w:eastAsia="zh-CN"/>
        </w:rPr>
        <w:t>الجمعية</w:t>
      </w:r>
      <w:r w:rsidR="00EB1BFB">
        <w:rPr>
          <w:rFonts w:ascii="DIN Next LT Arabic" w:eastAsia="DEJAVU SANS" w:hAnsi="DIN Next LT Arabic" w:cs="DIN Next LT Arabic" w:hint="cs"/>
          <w:sz w:val="24"/>
          <w:szCs w:val="24"/>
          <w:rtl/>
          <w:lang w:eastAsia="zh-CN"/>
        </w:rPr>
        <w:t xml:space="preserve"> </w:t>
      </w:r>
      <w:r w:rsidR="004D1992">
        <w:rPr>
          <w:rFonts w:ascii="DIN Next LT Arabic" w:eastAsia="DEJAVU SANS" w:hAnsi="DIN Next LT Arabic" w:cs="DIN Next LT Arabic" w:hint="cs"/>
          <w:sz w:val="24"/>
          <w:szCs w:val="24"/>
          <w:rtl/>
          <w:lang w:eastAsia="zh-CN"/>
        </w:rPr>
        <w:t>بالتنسيق مع رئيس المجلس بشكل مباشر وإشعار المجلس بما تم اخاذه من قرارات عاجلة وأسبابها.</w:t>
      </w:r>
    </w:p>
    <w:p w14:paraId="5950CD7D" w14:textId="77777777" w:rsidR="00287685" w:rsidRPr="001F6269" w:rsidRDefault="00287685" w:rsidP="00817EDC">
      <w:pPr>
        <w:pStyle w:val="Heading1"/>
        <w:rPr>
          <w:rtl/>
        </w:rPr>
      </w:pPr>
      <w:bookmarkStart w:id="21" w:name="_Toc183407139"/>
      <w:r w:rsidRPr="001F6269">
        <w:rPr>
          <w:rtl/>
        </w:rPr>
        <w:t>تفويض الصلاحيات</w:t>
      </w:r>
      <w:bookmarkEnd w:id="21"/>
      <w:r w:rsidRPr="001F6269">
        <w:rPr>
          <w:rtl/>
        </w:rPr>
        <w:t xml:space="preserve"> </w:t>
      </w:r>
    </w:p>
    <w:p w14:paraId="0BE829FA" w14:textId="77777777" w:rsidR="00287685" w:rsidRPr="001F6269" w:rsidRDefault="00287685" w:rsidP="002349EB">
      <w:pPr>
        <w:pStyle w:val="NoSpacing"/>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يتم تفويض الصلاحيات من خلال تحديدها في لوائح وسياسات وإجراءات </w:t>
      </w:r>
      <w:r w:rsidR="002349EB" w:rsidRPr="001F6269">
        <w:rPr>
          <w:rFonts w:ascii="DIN Next LT Arabic" w:eastAsia="DEJAVU SANS" w:hAnsi="DIN Next LT Arabic" w:cs="DIN Next LT Arabic" w:hint="cs"/>
          <w:sz w:val="24"/>
          <w:szCs w:val="24"/>
          <w:rtl/>
          <w:lang w:eastAsia="zh-CN" w:bidi="ar-EG"/>
        </w:rPr>
        <w:t>عمل الجمعية</w:t>
      </w:r>
      <w:r w:rsidRPr="001F6269">
        <w:rPr>
          <w:rFonts w:ascii="DIN Next LT Arabic" w:eastAsia="DEJAVU SANS" w:hAnsi="DIN Next LT Arabic" w:cs="DIN Next LT Arabic"/>
          <w:sz w:val="24"/>
          <w:szCs w:val="24"/>
          <w:rtl/>
          <w:lang w:eastAsia="zh-CN" w:bidi="hi-IN"/>
        </w:rPr>
        <w:t xml:space="preserve"> وما تحتويه الأوصاف الوظيفية المعتمدة للموظفين وما يصدره صاحب الصلاحية من قرارات وموافقات وتعاميم، كما يمكن أن تكون وفق ما يقره صاحب الصلاحية من مصفو</w:t>
      </w:r>
      <w:r w:rsidR="00E83778">
        <w:rPr>
          <w:rFonts w:ascii="DIN Next LT Arabic" w:eastAsia="DEJAVU SANS" w:hAnsi="DIN Next LT Arabic" w:cs="DIN Next LT Arabic" w:hint="cs"/>
          <w:sz w:val="24"/>
          <w:szCs w:val="24"/>
          <w:rtl/>
          <w:lang w:eastAsia="zh-CN" w:bidi="ar-EG"/>
        </w:rPr>
        <w:t>فات أو جداول</w:t>
      </w:r>
      <w:r w:rsidRPr="001F6269">
        <w:rPr>
          <w:rFonts w:ascii="DIN Next LT Arabic" w:eastAsia="DEJAVU SANS" w:hAnsi="DIN Next LT Arabic" w:cs="DIN Next LT Arabic"/>
          <w:sz w:val="24"/>
          <w:szCs w:val="24"/>
          <w:rtl/>
          <w:lang w:eastAsia="zh-CN" w:bidi="hi-IN"/>
        </w:rPr>
        <w:t xml:space="preserve"> لتفويض الصلاحيات من وقت لآخر. وفي جميع الأحوال، يجب أن تسري على أي تفويض للصلاحيات المتطلبات التالية:</w:t>
      </w:r>
    </w:p>
    <w:p w14:paraId="649F2613" w14:textId="77777777" w:rsidR="00287685" w:rsidRPr="001F6269" w:rsidRDefault="00287685" w:rsidP="004D1992">
      <w:pPr>
        <w:pStyle w:val="NoSpacing"/>
        <w:numPr>
          <w:ilvl w:val="0"/>
          <w:numId w:val="6"/>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يكون تفويض الصلاحية بشكل مكتوب ويصح أن يتم بشكل إلكتروني.</w:t>
      </w:r>
    </w:p>
    <w:p w14:paraId="488480F7" w14:textId="77777777" w:rsidR="00287685" w:rsidRPr="001F6269" w:rsidRDefault="001F6269" w:rsidP="004D1992">
      <w:pPr>
        <w:pStyle w:val="NoSpacing"/>
        <w:numPr>
          <w:ilvl w:val="0"/>
          <w:numId w:val="6"/>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hint="cs"/>
          <w:sz w:val="24"/>
          <w:szCs w:val="24"/>
          <w:rtl/>
          <w:lang w:eastAsia="zh-CN" w:bidi="ar-EG"/>
        </w:rPr>
        <w:t>لصاحب الصلاحية الأصلي</w:t>
      </w:r>
      <w:r w:rsidR="00287685" w:rsidRPr="001F6269">
        <w:rPr>
          <w:rFonts w:ascii="DIN Next LT Arabic" w:eastAsia="DEJAVU SANS" w:hAnsi="DIN Next LT Arabic" w:cs="DIN Next LT Arabic"/>
          <w:sz w:val="24"/>
          <w:szCs w:val="24"/>
          <w:rtl/>
          <w:lang w:eastAsia="zh-CN" w:bidi="hi-IN"/>
        </w:rPr>
        <w:t xml:space="preserve"> صلاحية إلغاء أو تعديل الصلاحيات الممنوحة لمرؤوسيه من الموظفين، وذلك بما يتناسب مع متطلبات </w:t>
      </w:r>
      <w:r w:rsidR="002349EB" w:rsidRPr="001F6269">
        <w:rPr>
          <w:rFonts w:ascii="DIN Next LT Arabic" w:eastAsia="DEJAVU SANS" w:hAnsi="DIN Next LT Arabic" w:cs="DIN Next LT Arabic" w:hint="cs"/>
          <w:sz w:val="24"/>
          <w:szCs w:val="24"/>
          <w:rtl/>
          <w:lang w:eastAsia="zh-CN" w:bidi="ar-EG"/>
        </w:rPr>
        <w:t xml:space="preserve">واحتياجات </w:t>
      </w:r>
      <w:r w:rsidR="00287685" w:rsidRPr="001F6269">
        <w:rPr>
          <w:rFonts w:ascii="DIN Next LT Arabic" w:eastAsia="DEJAVU SANS" w:hAnsi="DIN Next LT Arabic" w:cs="DIN Next LT Arabic"/>
          <w:sz w:val="24"/>
          <w:szCs w:val="24"/>
          <w:rtl/>
          <w:lang w:eastAsia="zh-CN" w:bidi="hi-IN"/>
        </w:rPr>
        <w:t>العمل وأن يتم ذلك بشكل مكتوب مع إشعار جميع الأطراف المعنية بالتغييرات لضمان الشفافية والوضوح.</w:t>
      </w:r>
    </w:p>
    <w:p w14:paraId="1E546A4F" w14:textId="77777777" w:rsidR="00287685" w:rsidRPr="001F6269" w:rsidRDefault="00287685" w:rsidP="004D1992">
      <w:pPr>
        <w:pStyle w:val="NoSpacing"/>
        <w:numPr>
          <w:ilvl w:val="0"/>
          <w:numId w:val="6"/>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ينتهي تفويض الصلاحية بمجرد زوال الغرض الذي منحت لأجله أو عند انقضاء المدة التي حددت لها.</w:t>
      </w:r>
    </w:p>
    <w:p w14:paraId="277F25BA" w14:textId="77777777" w:rsidR="00287685" w:rsidRPr="001F6269" w:rsidRDefault="00287685" w:rsidP="004D1992">
      <w:pPr>
        <w:pStyle w:val="NoSpacing"/>
        <w:numPr>
          <w:ilvl w:val="0"/>
          <w:numId w:val="6"/>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في حال كان المفوض بالصلاحية موظفاً في </w:t>
      </w:r>
      <w:r w:rsidR="00486984" w:rsidRPr="001F6269">
        <w:rPr>
          <w:rFonts w:ascii="DIN Next LT Arabic" w:eastAsia="DEJAVU SANS" w:hAnsi="DIN Next LT Arabic" w:cs="DIN Next LT Arabic"/>
          <w:sz w:val="24"/>
          <w:szCs w:val="24"/>
          <w:rtl/>
          <w:lang w:eastAsia="zh-CN"/>
        </w:rPr>
        <w:t>الجمعية</w:t>
      </w:r>
      <w:r w:rsidRPr="001F6269">
        <w:rPr>
          <w:rFonts w:ascii="DIN Next LT Arabic" w:eastAsia="DEJAVU SANS" w:hAnsi="DIN Next LT Arabic" w:cs="DIN Next LT Arabic"/>
          <w:sz w:val="24"/>
          <w:szCs w:val="24"/>
          <w:rtl/>
          <w:lang w:eastAsia="zh-CN" w:bidi="hi-IN"/>
        </w:rPr>
        <w:t xml:space="preserve"> فتنتهي صلاحية تفويضه بمجرد انتهاء علاقته الوظيفية </w:t>
      </w:r>
      <w:r w:rsidR="002349EB" w:rsidRPr="001F6269">
        <w:rPr>
          <w:rFonts w:ascii="DIN Next LT Arabic" w:eastAsia="DEJAVU SANS" w:hAnsi="DIN Next LT Arabic" w:cs="DIN Next LT Arabic" w:hint="cs"/>
          <w:sz w:val="24"/>
          <w:szCs w:val="24"/>
          <w:rtl/>
          <w:lang w:eastAsia="zh-CN" w:bidi="ar-EG"/>
        </w:rPr>
        <w:t>بالجمعية</w:t>
      </w:r>
      <w:r w:rsidRPr="001F6269">
        <w:rPr>
          <w:rFonts w:ascii="DIN Next LT Arabic" w:eastAsia="DEJAVU SANS" w:hAnsi="DIN Next LT Arabic" w:cs="DIN Next LT Arabic"/>
          <w:sz w:val="24"/>
          <w:szCs w:val="24"/>
          <w:rtl/>
          <w:lang w:eastAsia="zh-CN" w:bidi="hi-IN"/>
        </w:rPr>
        <w:t>.</w:t>
      </w:r>
    </w:p>
    <w:p w14:paraId="53D71FEB" w14:textId="77777777" w:rsidR="00287685" w:rsidRPr="001F6269" w:rsidRDefault="00287685" w:rsidP="004D1992">
      <w:pPr>
        <w:pStyle w:val="NoSpacing"/>
        <w:numPr>
          <w:ilvl w:val="0"/>
          <w:numId w:val="6"/>
        </w:numPr>
        <w:spacing w:line="276" w:lineRule="auto"/>
        <w:jc w:val="both"/>
        <w:rPr>
          <w:rFonts w:ascii="DIN Next LT Arabic" w:eastAsia="DEJAVU SANS" w:hAnsi="DIN Next LT Arabic" w:cs="DIN Next LT Arabic"/>
          <w:sz w:val="24"/>
          <w:szCs w:val="24"/>
          <w:rtl/>
          <w:lang w:eastAsia="zh-CN" w:bidi="hi-IN"/>
        </w:rPr>
      </w:pPr>
      <w:r w:rsidRPr="001F6269">
        <w:rPr>
          <w:rFonts w:ascii="DIN Next LT Arabic" w:eastAsia="DEJAVU SANS" w:hAnsi="DIN Next LT Arabic" w:cs="DIN Next LT Arabic"/>
          <w:sz w:val="24"/>
          <w:szCs w:val="24"/>
          <w:rtl/>
          <w:lang w:eastAsia="zh-CN" w:bidi="hi-IN"/>
        </w:rPr>
        <w:t xml:space="preserve">في حال كان تفويض الصلاحية </w:t>
      </w:r>
      <w:r w:rsidR="00E83778">
        <w:rPr>
          <w:rFonts w:ascii="DIN Next LT Arabic" w:eastAsia="DEJAVU SANS" w:hAnsi="DIN Next LT Arabic" w:cs="DIN Next LT Arabic" w:hint="cs"/>
          <w:sz w:val="24"/>
          <w:szCs w:val="24"/>
          <w:rtl/>
          <w:lang w:eastAsia="zh-CN" w:bidi="ar-EG"/>
        </w:rPr>
        <w:t>لإدارة أو قسم</w:t>
      </w:r>
      <w:r w:rsidRPr="001F6269">
        <w:rPr>
          <w:rFonts w:ascii="DIN Next LT Arabic" w:eastAsia="DEJAVU SANS" w:hAnsi="DIN Next LT Arabic" w:cs="DIN Next LT Arabic"/>
          <w:sz w:val="24"/>
          <w:szCs w:val="24"/>
          <w:rtl/>
          <w:lang w:eastAsia="zh-CN" w:bidi="hi-IN"/>
        </w:rPr>
        <w:t xml:space="preserve"> في </w:t>
      </w:r>
      <w:r w:rsidR="00486984" w:rsidRPr="001F6269">
        <w:rPr>
          <w:rFonts w:ascii="DIN Next LT Arabic" w:eastAsia="DEJAVU SANS" w:hAnsi="DIN Next LT Arabic" w:cs="DIN Next LT Arabic"/>
          <w:sz w:val="24"/>
          <w:szCs w:val="24"/>
          <w:rtl/>
          <w:lang w:eastAsia="zh-CN"/>
        </w:rPr>
        <w:t>الجمعية</w:t>
      </w:r>
      <w:r w:rsidRPr="001F6269">
        <w:rPr>
          <w:rFonts w:ascii="DIN Next LT Arabic" w:eastAsia="DEJAVU SANS" w:hAnsi="DIN Next LT Arabic" w:cs="DIN Next LT Arabic"/>
          <w:sz w:val="24"/>
          <w:szCs w:val="24"/>
          <w:rtl/>
          <w:lang w:eastAsia="zh-CN" w:bidi="hi-IN"/>
        </w:rPr>
        <w:t xml:space="preserve"> فيعتبر التفويض ممنوحاً للموظف المسؤول </w:t>
      </w:r>
      <w:r w:rsidR="00E83778">
        <w:rPr>
          <w:rFonts w:ascii="DIN Next LT Arabic" w:eastAsia="DEJAVU SANS" w:hAnsi="DIN Next LT Arabic" w:cs="DIN Next LT Arabic" w:hint="cs"/>
          <w:sz w:val="24"/>
          <w:szCs w:val="24"/>
          <w:rtl/>
          <w:lang w:eastAsia="zh-CN" w:bidi="ar-EG"/>
        </w:rPr>
        <w:t xml:space="preserve">أو المكلف </w:t>
      </w:r>
      <w:r w:rsidR="00E83778">
        <w:rPr>
          <w:rFonts w:ascii="DIN Next LT Arabic" w:eastAsia="DEJAVU SANS" w:hAnsi="DIN Next LT Arabic" w:cs="DIN Next LT Arabic" w:hint="cs"/>
          <w:sz w:val="24"/>
          <w:szCs w:val="24"/>
          <w:rtl/>
          <w:lang w:eastAsia="zh-CN"/>
        </w:rPr>
        <w:t>بشؤون</w:t>
      </w:r>
      <w:r w:rsidRPr="001F6269">
        <w:rPr>
          <w:rFonts w:ascii="DIN Next LT Arabic" w:eastAsia="DEJAVU SANS" w:hAnsi="DIN Next LT Arabic" w:cs="DIN Next LT Arabic"/>
          <w:sz w:val="24"/>
          <w:szCs w:val="24"/>
          <w:rtl/>
          <w:lang w:eastAsia="zh-CN" w:bidi="hi-IN"/>
        </w:rPr>
        <w:t xml:space="preserve"> الإدارة</w:t>
      </w:r>
      <w:r w:rsidR="002349EB" w:rsidRPr="001F6269">
        <w:rPr>
          <w:rFonts w:ascii="DIN Next LT Arabic" w:eastAsia="DEJAVU SANS" w:hAnsi="DIN Next LT Arabic" w:cs="DIN Next LT Arabic"/>
          <w:sz w:val="24"/>
          <w:szCs w:val="24"/>
          <w:lang w:eastAsia="zh-CN" w:bidi="hi-IN"/>
        </w:rPr>
        <w:t xml:space="preserve"> </w:t>
      </w:r>
      <w:r w:rsidR="002349EB" w:rsidRPr="001F6269">
        <w:rPr>
          <w:rFonts w:ascii="DIN Next LT Arabic" w:eastAsia="DEJAVU SANS" w:hAnsi="DIN Next LT Arabic" w:cs="DIN Next LT Arabic" w:hint="cs"/>
          <w:sz w:val="24"/>
          <w:szCs w:val="24"/>
          <w:rtl/>
          <w:lang w:eastAsia="zh-CN" w:bidi="ar-EG"/>
        </w:rPr>
        <w:t>أو القسم</w:t>
      </w:r>
      <w:r w:rsidRPr="001F6269">
        <w:rPr>
          <w:rFonts w:ascii="DIN Next LT Arabic" w:eastAsia="DEJAVU SANS" w:hAnsi="DIN Next LT Arabic" w:cs="DIN Next LT Arabic"/>
          <w:sz w:val="24"/>
          <w:szCs w:val="24"/>
          <w:rtl/>
          <w:lang w:eastAsia="zh-CN" w:bidi="hi-IN"/>
        </w:rPr>
        <w:t xml:space="preserve">. </w:t>
      </w:r>
    </w:p>
    <w:p w14:paraId="7EF061EB" w14:textId="77777777" w:rsidR="00921D80" w:rsidRDefault="00287685" w:rsidP="004D1992">
      <w:pPr>
        <w:pStyle w:val="NoSpacing"/>
        <w:numPr>
          <w:ilvl w:val="0"/>
          <w:numId w:val="6"/>
        </w:numPr>
        <w:spacing w:line="276" w:lineRule="auto"/>
        <w:jc w:val="both"/>
        <w:rPr>
          <w:rFonts w:ascii="DIN Next LT Arabic" w:eastAsia="DEJAVU SANS" w:hAnsi="DIN Next LT Arabic" w:cs="DIN Next LT Arabic"/>
          <w:sz w:val="24"/>
          <w:szCs w:val="24"/>
          <w:lang w:eastAsia="zh-CN" w:bidi="hi-IN"/>
        </w:rPr>
      </w:pPr>
      <w:r w:rsidRPr="001F6269">
        <w:rPr>
          <w:rFonts w:ascii="DIN Next LT Arabic" w:eastAsia="DEJAVU SANS" w:hAnsi="DIN Next LT Arabic" w:cs="DIN Next LT Arabic"/>
          <w:sz w:val="24"/>
          <w:szCs w:val="24"/>
          <w:rtl/>
          <w:lang w:eastAsia="zh-CN" w:bidi="hi-IN"/>
        </w:rPr>
        <w:t>تعتبر الأعمال والتصرفات الصادرة عن المفوض بالصلاحية في حدود الصلاحيات المقررة له</w:t>
      </w:r>
      <w:r w:rsidR="00792468">
        <w:rPr>
          <w:rFonts w:ascii="DIN Next LT Arabic" w:eastAsia="DEJAVU SANS" w:hAnsi="DIN Next LT Arabic" w:cs="DIN Next LT Arabic"/>
          <w:sz w:val="24"/>
          <w:szCs w:val="24"/>
          <w:lang w:eastAsia="zh-CN" w:bidi="hi-IN"/>
        </w:rPr>
        <w:t xml:space="preserve"> </w:t>
      </w:r>
      <w:r w:rsidRPr="001F6269">
        <w:rPr>
          <w:rFonts w:ascii="DIN Next LT Arabic" w:eastAsia="DEJAVU SANS" w:hAnsi="DIN Next LT Arabic" w:cs="DIN Next LT Arabic"/>
          <w:sz w:val="24"/>
          <w:szCs w:val="24"/>
          <w:rtl/>
          <w:lang w:eastAsia="zh-CN" w:bidi="hi-IN"/>
        </w:rPr>
        <w:t xml:space="preserve"> صادرة عن صاحب الصلاحية</w:t>
      </w:r>
      <w:r w:rsidR="002349EB" w:rsidRPr="001F6269">
        <w:rPr>
          <w:rFonts w:ascii="DIN Next LT Arabic" w:eastAsia="DEJAVU SANS" w:hAnsi="DIN Next LT Arabic" w:cs="DIN Next LT Arabic"/>
          <w:sz w:val="24"/>
          <w:szCs w:val="24"/>
          <w:lang w:eastAsia="zh-CN" w:bidi="hi-IN"/>
        </w:rPr>
        <w:t xml:space="preserve"> </w:t>
      </w:r>
      <w:r w:rsidR="002349EB" w:rsidRPr="001F6269">
        <w:rPr>
          <w:rFonts w:ascii="DIN Next LT Arabic" w:eastAsia="DEJAVU SANS" w:hAnsi="DIN Next LT Arabic" w:cs="DIN Next LT Arabic" w:hint="cs"/>
          <w:sz w:val="24"/>
          <w:szCs w:val="24"/>
          <w:rtl/>
          <w:lang w:eastAsia="zh-CN" w:bidi="ar-EG"/>
        </w:rPr>
        <w:t>الأصلي</w:t>
      </w:r>
      <w:r w:rsidRPr="001F6269">
        <w:rPr>
          <w:rFonts w:ascii="DIN Next LT Arabic" w:eastAsia="DEJAVU SANS" w:hAnsi="DIN Next LT Arabic" w:cs="DIN Next LT Arabic"/>
          <w:sz w:val="24"/>
          <w:szCs w:val="24"/>
          <w:rtl/>
          <w:lang w:eastAsia="zh-CN" w:bidi="hi-IN"/>
        </w:rPr>
        <w:t>.</w:t>
      </w:r>
    </w:p>
    <w:p w14:paraId="66E9759F" w14:textId="77777777" w:rsidR="00287685" w:rsidRDefault="00921D80" w:rsidP="00921D80">
      <w:pPr>
        <w:rPr>
          <w:rFonts w:ascii="DIN Next LT Arabic" w:eastAsia="DEJAVU SANS" w:hAnsi="DIN Next LT Arabic" w:cs="DIN Next LT Arabic"/>
          <w:sz w:val="24"/>
          <w:szCs w:val="24"/>
          <w:lang w:eastAsia="zh-CN" w:bidi="hi-IN"/>
        </w:rPr>
      </w:pPr>
      <w:r>
        <w:rPr>
          <w:rFonts w:ascii="DIN Next LT Arabic" w:eastAsia="DEJAVU SANS" w:hAnsi="DIN Next LT Arabic" w:cs="DIN Next LT Arabic"/>
          <w:sz w:val="24"/>
          <w:szCs w:val="24"/>
          <w:lang w:eastAsia="zh-CN" w:bidi="hi-IN"/>
        </w:rPr>
        <w:br w:type="page"/>
      </w:r>
    </w:p>
    <w:p w14:paraId="25523B57" w14:textId="77777777" w:rsidR="004D1992" w:rsidRDefault="00792468" w:rsidP="00817EDC">
      <w:pPr>
        <w:pStyle w:val="Heading1"/>
        <w:rPr>
          <w:rtl/>
          <w:lang w:eastAsia="zh-CN"/>
        </w:rPr>
      </w:pPr>
      <w:bookmarkStart w:id="22" w:name="_Toc183407140"/>
      <w:r>
        <w:rPr>
          <w:rFonts w:hint="cs"/>
          <w:rtl/>
          <w:lang w:eastAsia="zh-CN"/>
        </w:rPr>
        <w:t>مصفوفات توزيع الصلاحيات</w:t>
      </w:r>
      <w:bookmarkEnd w:id="22"/>
    </w:p>
    <w:p w14:paraId="5EBB45A1" w14:textId="77777777" w:rsidR="00792468" w:rsidRPr="003E7F01" w:rsidRDefault="00792468" w:rsidP="00817EDC">
      <w:pPr>
        <w:pStyle w:val="Heading1"/>
        <w:rPr>
          <w:rtl/>
        </w:rPr>
      </w:pPr>
      <w:bookmarkStart w:id="23" w:name="_Toc183407141"/>
      <w:r w:rsidRPr="003E7F01">
        <w:rPr>
          <w:rtl/>
        </w:rPr>
        <w:t xml:space="preserve">مصفوفة توزيع </w:t>
      </w:r>
      <w:r w:rsidRPr="004E5D80">
        <w:rPr>
          <w:rtl/>
        </w:rPr>
        <w:t>الصلاحيات</w:t>
      </w:r>
      <w:r w:rsidRPr="003E7F01">
        <w:rPr>
          <w:rtl/>
        </w:rPr>
        <w:t xml:space="preserve"> الإدارية:</w:t>
      </w:r>
      <w:bookmarkEnd w:id="23"/>
    </w:p>
    <w:tbl>
      <w:tblPr>
        <w:tblStyle w:val="TableGrid"/>
        <w:bidiVisual/>
        <w:tblW w:w="4977" w:type="pct"/>
        <w:tblLook w:val="04A0" w:firstRow="1" w:lastRow="0" w:firstColumn="1" w:lastColumn="0" w:noHBand="0" w:noVBand="1"/>
      </w:tblPr>
      <w:tblGrid>
        <w:gridCol w:w="2593"/>
        <w:gridCol w:w="1127"/>
        <w:gridCol w:w="990"/>
        <w:gridCol w:w="993"/>
        <w:gridCol w:w="1056"/>
        <w:gridCol w:w="1115"/>
        <w:gridCol w:w="940"/>
        <w:gridCol w:w="1021"/>
      </w:tblGrid>
      <w:tr w:rsidR="00A64A33" w:rsidRPr="003E7F01" w14:paraId="771DB10B" w14:textId="77777777" w:rsidTr="00A64A33">
        <w:trPr>
          <w:cantSplit/>
          <w:trHeight w:val="864"/>
        </w:trPr>
        <w:tc>
          <w:tcPr>
            <w:tcW w:w="1318" w:type="pct"/>
            <w:shd w:val="clear" w:color="auto" w:fill="F2F2F2" w:themeFill="background1" w:themeFillShade="F2"/>
            <w:vAlign w:val="center"/>
          </w:tcPr>
          <w:p w14:paraId="516B2733"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العملية</w:t>
            </w:r>
          </w:p>
        </w:tc>
        <w:tc>
          <w:tcPr>
            <w:tcW w:w="573" w:type="pct"/>
            <w:shd w:val="clear" w:color="auto" w:fill="F2F2F2" w:themeFill="background1" w:themeFillShade="F2"/>
            <w:vAlign w:val="center"/>
          </w:tcPr>
          <w:p w14:paraId="16CBB715"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الجمعية العمومية</w:t>
            </w:r>
          </w:p>
        </w:tc>
        <w:tc>
          <w:tcPr>
            <w:tcW w:w="503" w:type="pct"/>
            <w:shd w:val="clear" w:color="auto" w:fill="F2F2F2" w:themeFill="background1" w:themeFillShade="F2"/>
            <w:vAlign w:val="center"/>
          </w:tcPr>
          <w:p w14:paraId="203B5528"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المجلس</w:t>
            </w:r>
          </w:p>
        </w:tc>
        <w:tc>
          <w:tcPr>
            <w:tcW w:w="505" w:type="pct"/>
            <w:shd w:val="clear" w:color="auto" w:fill="F2F2F2" w:themeFill="background1" w:themeFillShade="F2"/>
            <w:vAlign w:val="center"/>
          </w:tcPr>
          <w:p w14:paraId="1F3E9FAC"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رئيس المجلس</w:t>
            </w:r>
          </w:p>
        </w:tc>
        <w:tc>
          <w:tcPr>
            <w:tcW w:w="537" w:type="pct"/>
            <w:shd w:val="clear" w:color="auto" w:fill="F2F2F2" w:themeFill="background1" w:themeFillShade="F2"/>
            <w:vAlign w:val="center"/>
          </w:tcPr>
          <w:p w14:paraId="40804F8B"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الرئيس التنفيذي</w:t>
            </w:r>
          </w:p>
        </w:tc>
        <w:tc>
          <w:tcPr>
            <w:tcW w:w="567" w:type="pct"/>
            <w:shd w:val="clear" w:color="auto" w:fill="F2F2F2" w:themeFill="background1" w:themeFillShade="F2"/>
            <w:vAlign w:val="center"/>
          </w:tcPr>
          <w:p w14:paraId="15785AF8"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الإدارة</w:t>
            </w:r>
            <w:r w:rsidRPr="004E5D80">
              <w:rPr>
                <w:rFonts w:ascii="DIN Next LT Arabic" w:hAnsi="DIN Next LT Arabic" w:cs="DIN Next LT Arabic" w:hint="cs"/>
                <w:b/>
                <w:bCs/>
                <w:color w:val="6B295D"/>
                <w:sz w:val="24"/>
                <w:szCs w:val="24"/>
                <w:rtl/>
              </w:rPr>
              <w:t xml:space="preserve"> المسؤول </w:t>
            </w:r>
            <w:r w:rsidRPr="004E5D80">
              <w:rPr>
                <w:rFonts w:ascii="DIN Next LT Arabic" w:hAnsi="DIN Next LT Arabic" w:cs="DIN Next LT Arabic"/>
                <w:b/>
                <w:bCs/>
                <w:color w:val="6B295D"/>
                <w:sz w:val="24"/>
                <w:szCs w:val="24"/>
                <w:rtl/>
              </w:rPr>
              <w:t xml:space="preserve">\ الشخص </w:t>
            </w:r>
            <w:r w:rsidRPr="004E5D80">
              <w:rPr>
                <w:rFonts w:ascii="DIN Next LT Arabic" w:hAnsi="DIN Next LT Arabic" w:cs="DIN Next LT Arabic" w:hint="cs"/>
                <w:b/>
                <w:bCs/>
                <w:color w:val="6B295D"/>
                <w:sz w:val="24"/>
                <w:szCs w:val="24"/>
                <w:rtl/>
              </w:rPr>
              <w:t xml:space="preserve"> المسؤول</w:t>
            </w:r>
          </w:p>
        </w:tc>
        <w:tc>
          <w:tcPr>
            <w:tcW w:w="478" w:type="pct"/>
            <w:shd w:val="clear" w:color="auto" w:fill="F2F2F2" w:themeFill="background1" w:themeFillShade="F2"/>
            <w:vAlign w:val="center"/>
          </w:tcPr>
          <w:p w14:paraId="45469CE8"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المراجع الخارجي</w:t>
            </w:r>
          </w:p>
        </w:tc>
        <w:tc>
          <w:tcPr>
            <w:tcW w:w="519" w:type="pct"/>
            <w:shd w:val="clear" w:color="auto" w:fill="F2F2F2" w:themeFill="background1" w:themeFillShade="F2"/>
            <w:vAlign w:val="center"/>
          </w:tcPr>
          <w:p w14:paraId="40FE4EB1"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المركز</w:t>
            </w:r>
          </w:p>
        </w:tc>
      </w:tr>
      <w:tr w:rsidR="00A64A33" w:rsidRPr="003E7F01" w14:paraId="7E0EADC5" w14:textId="77777777" w:rsidTr="00A64A33">
        <w:trPr>
          <w:cantSplit/>
          <w:trHeight w:val="864"/>
        </w:trPr>
        <w:tc>
          <w:tcPr>
            <w:tcW w:w="1318" w:type="pct"/>
            <w:shd w:val="clear" w:color="auto" w:fill="F2F2F2" w:themeFill="background1" w:themeFillShade="F2"/>
            <w:vAlign w:val="center"/>
          </w:tcPr>
          <w:p w14:paraId="491DDD8B"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انتخاب أعضاء مجلس الإدارة</w:t>
            </w:r>
          </w:p>
        </w:tc>
        <w:tc>
          <w:tcPr>
            <w:tcW w:w="573" w:type="pct"/>
            <w:vAlign w:val="center"/>
          </w:tcPr>
          <w:p w14:paraId="19C902BA"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3" w:type="pct"/>
            <w:vAlign w:val="center"/>
          </w:tcPr>
          <w:p w14:paraId="4F7A5C42"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505" w:type="pct"/>
            <w:vAlign w:val="center"/>
          </w:tcPr>
          <w:p w14:paraId="24321CC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3186DF1A"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67" w:type="pct"/>
            <w:vAlign w:val="center"/>
          </w:tcPr>
          <w:p w14:paraId="1E29B60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478" w:type="pct"/>
            <w:vAlign w:val="center"/>
          </w:tcPr>
          <w:p w14:paraId="4137D167"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15692720"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الموافقة</w:t>
            </w:r>
          </w:p>
        </w:tc>
      </w:tr>
      <w:tr w:rsidR="00A64A33" w:rsidRPr="003E7F01" w14:paraId="334D0D7B" w14:textId="77777777" w:rsidTr="00A64A33">
        <w:trPr>
          <w:cantSplit/>
          <w:trHeight w:val="864"/>
        </w:trPr>
        <w:tc>
          <w:tcPr>
            <w:tcW w:w="1318" w:type="pct"/>
            <w:shd w:val="clear" w:color="auto" w:fill="F2F2F2" w:themeFill="background1" w:themeFillShade="F2"/>
            <w:vAlign w:val="center"/>
          </w:tcPr>
          <w:p w14:paraId="142D52C8"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اللوائح والسياسات الداخلية</w:t>
            </w:r>
          </w:p>
        </w:tc>
        <w:tc>
          <w:tcPr>
            <w:tcW w:w="573" w:type="pct"/>
            <w:vAlign w:val="center"/>
          </w:tcPr>
          <w:p w14:paraId="29CD9202"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4E6717EA"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الاعتماد</w:t>
            </w:r>
          </w:p>
        </w:tc>
        <w:tc>
          <w:tcPr>
            <w:tcW w:w="505" w:type="pct"/>
            <w:vAlign w:val="center"/>
          </w:tcPr>
          <w:p w14:paraId="640D46E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6C65A5B1"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129263BA"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150883C1"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02B34AE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r>
      <w:tr w:rsidR="00A64A33" w:rsidRPr="003E7F01" w14:paraId="297248A0" w14:textId="77777777" w:rsidTr="00A64A33">
        <w:trPr>
          <w:cantSplit/>
          <w:trHeight w:val="864"/>
        </w:trPr>
        <w:tc>
          <w:tcPr>
            <w:tcW w:w="1318" w:type="pct"/>
            <w:shd w:val="clear" w:color="auto" w:fill="F2F2F2" w:themeFill="background1" w:themeFillShade="F2"/>
            <w:vAlign w:val="center"/>
          </w:tcPr>
          <w:p w14:paraId="2E0AFCCE"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خطط عمل الجمعية الرئيسية</w:t>
            </w:r>
          </w:p>
        </w:tc>
        <w:tc>
          <w:tcPr>
            <w:tcW w:w="573" w:type="pct"/>
            <w:vAlign w:val="center"/>
          </w:tcPr>
          <w:p w14:paraId="76914280"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c>
          <w:tcPr>
            <w:tcW w:w="503" w:type="pct"/>
            <w:vAlign w:val="center"/>
          </w:tcPr>
          <w:p w14:paraId="3DB11645"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الاعتماد</w:t>
            </w:r>
          </w:p>
        </w:tc>
        <w:tc>
          <w:tcPr>
            <w:tcW w:w="505" w:type="pct"/>
            <w:vAlign w:val="center"/>
          </w:tcPr>
          <w:p w14:paraId="4DB032F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7B9F84F7"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التوصية</w:t>
            </w:r>
          </w:p>
        </w:tc>
        <w:tc>
          <w:tcPr>
            <w:tcW w:w="567" w:type="pct"/>
            <w:vAlign w:val="center"/>
          </w:tcPr>
          <w:p w14:paraId="31BCFF21"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الإعداد</w:t>
            </w:r>
          </w:p>
        </w:tc>
        <w:tc>
          <w:tcPr>
            <w:tcW w:w="478" w:type="pct"/>
            <w:vAlign w:val="center"/>
          </w:tcPr>
          <w:p w14:paraId="3A94512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66FA3FE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r>
      <w:tr w:rsidR="00A64A33" w:rsidRPr="003E7F01" w14:paraId="14E68A5B" w14:textId="77777777" w:rsidTr="00A64A33">
        <w:trPr>
          <w:cantSplit/>
          <w:trHeight w:val="864"/>
        </w:trPr>
        <w:tc>
          <w:tcPr>
            <w:tcW w:w="1318" w:type="pct"/>
            <w:shd w:val="clear" w:color="auto" w:fill="F2F2F2" w:themeFill="background1" w:themeFillShade="F2"/>
            <w:vAlign w:val="center"/>
          </w:tcPr>
          <w:p w14:paraId="2058F573"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الهيكل التنظيمي والوظيفي</w:t>
            </w:r>
          </w:p>
        </w:tc>
        <w:tc>
          <w:tcPr>
            <w:tcW w:w="573" w:type="pct"/>
            <w:vAlign w:val="center"/>
          </w:tcPr>
          <w:p w14:paraId="0FCCEFA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4412C052"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الاعتماد</w:t>
            </w:r>
          </w:p>
        </w:tc>
        <w:tc>
          <w:tcPr>
            <w:tcW w:w="505" w:type="pct"/>
            <w:vAlign w:val="center"/>
          </w:tcPr>
          <w:p w14:paraId="1E68DDC9"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38113340"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التوصية</w:t>
            </w:r>
          </w:p>
        </w:tc>
        <w:tc>
          <w:tcPr>
            <w:tcW w:w="567" w:type="pct"/>
            <w:vAlign w:val="center"/>
          </w:tcPr>
          <w:p w14:paraId="06E7DFD1"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الإعداد</w:t>
            </w:r>
          </w:p>
        </w:tc>
        <w:tc>
          <w:tcPr>
            <w:tcW w:w="478" w:type="pct"/>
            <w:vAlign w:val="center"/>
          </w:tcPr>
          <w:p w14:paraId="088205EF"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7F2A4D5B"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r>
      <w:tr w:rsidR="00A64A33" w:rsidRPr="003E7F01" w14:paraId="67FD46FB" w14:textId="77777777" w:rsidTr="00A64A33">
        <w:trPr>
          <w:cantSplit/>
          <w:trHeight w:val="864"/>
        </w:trPr>
        <w:tc>
          <w:tcPr>
            <w:tcW w:w="1318" w:type="pct"/>
            <w:shd w:val="clear" w:color="auto" w:fill="F2F2F2" w:themeFill="background1" w:themeFillShade="F2"/>
            <w:vAlign w:val="center"/>
          </w:tcPr>
          <w:p w14:paraId="6B5686EB"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أنظمة وضوابط الرقابة الداخلية</w:t>
            </w:r>
          </w:p>
        </w:tc>
        <w:tc>
          <w:tcPr>
            <w:tcW w:w="573" w:type="pct"/>
            <w:vAlign w:val="center"/>
          </w:tcPr>
          <w:p w14:paraId="7182D89C"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43BCC099"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الاعتماد</w:t>
            </w:r>
          </w:p>
        </w:tc>
        <w:tc>
          <w:tcPr>
            <w:tcW w:w="505" w:type="pct"/>
            <w:vAlign w:val="center"/>
          </w:tcPr>
          <w:p w14:paraId="3B35850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0F3D100C"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التوصية</w:t>
            </w:r>
          </w:p>
        </w:tc>
        <w:tc>
          <w:tcPr>
            <w:tcW w:w="567" w:type="pct"/>
            <w:vAlign w:val="center"/>
          </w:tcPr>
          <w:p w14:paraId="349D602C"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الإعداد</w:t>
            </w:r>
          </w:p>
        </w:tc>
        <w:tc>
          <w:tcPr>
            <w:tcW w:w="478" w:type="pct"/>
            <w:vAlign w:val="center"/>
          </w:tcPr>
          <w:p w14:paraId="147F3A39"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6FE9660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r>
      <w:tr w:rsidR="00A64A33" w:rsidRPr="003E7F01" w14:paraId="4CCE9CD0" w14:textId="77777777" w:rsidTr="00A64A33">
        <w:trPr>
          <w:cantSplit/>
          <w:trHeight w:val="864"/>
        </w:trPr>
        <w:tc>
          <w:tcPr>
            <w:tcW w:w="1318" w:type="pct"/>
            <w:shd w:val="clear" w:color="auto" w:fill="F2F2F2" w:themeFill="background1" w:themeFillShade="F2"/>
            <w:vAlign w:val="center"/>
          </w:tcPr>
          <w:p w14:paraId="7A98FCFF"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أسس ومعايير لحوكمة الجمعية</w:t>
            </w:r>
          </w:p>
        </w:tc>
        <w:tc>
          <w:tcPr>
            <w:tcW w:w="573" w:type="pct"/>
            <w:vAlign w:val="center"/>
          </w:tcPr>
          <w:p w14:paraId="5A2EBF77"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4E7429BF"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الاعتماد</w:t>
            </w:r>
          </w:p>
        </w:tc>
        <w:tc>
          <w:tcPr>
            <w:tcW w:w="505" w:type="pct"/>
            <w:vAlign w:val="center"/>
          </w:tcPr>
          <w:p w14:paraId="5972655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14A6BC76"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التوصية</w:t>
            </w:r>
          </w:p>
        </w:tc>
        <w:tc>
          <w:tcPr>
            <w:tcW w:w="567" w:type="pct"/>
            <w:vAlign w:val="center"/>
          </w:tcPr>
          <w:p w14:paraId="5B98A606"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الإعداد</w:t>
            </w:r>
          </w:p>
        </w:tc>
        <w:tc>
          <w:tcPr>
            <w:tcW w:w="478" w:type="pct"/>
            <w:vAlign w:val="center"/>
          </w:tcPr>
          <w:p w14:paraId="0A26260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748C7E1A"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61332322" w14:textId="77777777" w:rsidTr="00A64A33">
        <w:trPr>
          <w:cantSplit/>
          <w:trHeight w:val="864"/>
        </w:trPr>
        <w:tc>
          <w:tcPr>
            <w:tcW w:w="1318" w:type="pct"/>
            <w:shd w:val="clear" w:color="auto" w:fill="F2F2F2" w:themeFill="background1" w:themeFillShade="F2"/>
            <w:vAlign w:val="center"/>
          </w:tcPr>
          <w:p w14:paraId="2D62AAA9"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فتح الحسابات البنكية وإلغائها</w:t>
            </w:r>
          </w:p>
        </w:tc>
        <w:tc>
          <w:tcPr>
            <w:tcW w:w="573" w:type="pct"/>
            <w:vAlign w:val="center"/>
          </w:tcPr>
          <w:p w14:paraId="3D39D9BB"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6F62A79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36C3F85D"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37" w:type="pct"/>
            <w:vAlign w:val="center"/>
          </w:tcPr>
          <w:p w14:paraId="171BDDBB"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التوصية</w:t>
            </w:r>
          </w:p>
        </w:tc>
        <w:tc>
          <w:tcPr>
            <w:tcW w:w="567" w:type="pct"/>
            <w:vAlign w:val="center"/>
          </w:tcPr>
          <w:p w14:paraId="23160F86"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الإعداد</w:t>
            </w:r>
          </w:p>
        </w:tc>
        <w:tc>
          <w:tcPr>
            <w:tcW w:w="478" w:type="pct"/>
            <w:vAlign w:val="center"/>
          </w:tcPr>
          <w:p w14:paraId="205E513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5D5D592E"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52B4D78E" w14:textId="77777777" w:rsidTr="00A64A33">
        <w:trPr>
          <w:cantSplit/>
          <w:trHeight w:val="864"/>
        </w:trPr>
        <w:tc>
          <w:tcPr>
            <w:tcW w:w="1318" w:type="pct"/>
            <w:shd w:val="clear" w:color="auto" w:fill="F2F2F2" w:themeFill="background1" w:themeFillShade="F2"/>
            <w:vAlign w:val="center"/>
          </w:tcPr>
          <w:p w14:paraId="01D7BF00"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إيداع المبالغ المالية</w:t>
            </w:r>
          </w:p>
        </w:tc>
        <w:tc>
          <w:tcPr>
            <w:tcW w:w="573" w:type="pct"/>
            <w:vAlign w:val="center"/>
          </w:tcPr>
          <w:p w14:paraId="4CC708D7"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0AAAEF89"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5AB41390"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37" w:type="pct"/>
            <w:vAlign w:val="center"/>
          </w:tcPr>
          <w:p w14:paraId="495F6F60"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التوصية</w:t>
            </w:r>
          </w:p>
        </w:tc>
        <w:tc>
          <w:tcPr>
            <w:tcW w:w="567" w:type="pct"/>
            <w:vAlign w:val="center"/>
          </w:tcPr>
          <w:p w14:paraId="6D409D93"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الإعداد</w:t>
            </w:r>
          </w:p>
        </w:tc>
        <w:tc>
          <w:tcPr>
            <w:tcW w:w="478" w:type="pct"/>
            <w:vAlign w:val="center"/>
          </w:tcPr>
          <w:p w14:paraId="62E9F93A"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450B0468"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53BD98F9" w14:textId="77777777" w:rsidTr="00A64A33">
        <w:trPr>
          <w:cantSplit/>
          <w:trHeight w:val="864"/>
        </w:trPr>
        <w:tc>
          <w:tcPr>
            <w:tcW w:w="1318" w:type="pct"/>
            <w:shd w:val="clear" w:color="auto" w:fill="F2F2F2" w:themeFill="background1" w:themeFillShade="F2"/>
            <w:vAlign w:val="center"/>
          </w:tcPr>
          <w:p w14:paraId="7EBE5140"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تفويض التعامل مع الحسابات البنكية</w:t>
            </w:r>
          </w:p>
        </w:tc>
        <w:tc>
          <w:tcPr>
            <w:tcW w:w="573" w:type="pct"/>
            <w:vAlign w:val="center"/>
          </w:tcPr>
          <w:p w14:paraId="66400F51"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4298750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5" w:type="pct"/>
            <w:vAlign w:val="center"/>
          </w:tcPr>
          <w:p w14:paraId="6DCFAA1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52BD5F44"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التوصية</w:t>
            </w:r>
          </w:p>
        </w:tc>
        <w:tc>
          <w:tcPr>
            <w:tcW w:w="567" w:type="pct"/>
            <w:vAlign w:val="center"/>
          </w:tcPr>
          <w:p w14:paraId="45FC99FB" w14:textId="77777777" w:rsidR="00792468" w:rsidRPr="003E7F01" w:rsidRDefault="00792468" w:rsidP="00792468">
            <w:pPr>
              <w:spacing w:line="276" w:lineRule="auto"/>
              <w:jc w:val="center"/>
              <w:rPr>
                <w:rFonts w:ascii="DIN Next LT Arabic" w:hAnsi="DIN Next LT Arabic" w:cs="DIN Next LT Arabic"/>
                <w:sz w:val="24"/>
                <w:szCs w:val="24"/>
              </w:rPr>
            </w:pPr>
            <w:r w:rsidRPr="003E7F01">
              <w:rPr>
                <w:rFonts w:ascii="DIN Next LT Arabic" w:hAnsi="DIN Next LT Arabic" w:cs="DIN Next LT Arabic"/>
                <w:sz w:val="24"/>
                <w:szCs w:val="24"/>
                <w:rtl/>
              </w:rPr>
              <w:t>الإعداد</w:t>
            </w:r>
          </w:p>
        </w:tc>
        <w:tc>
          <w:tcPr>
            <w:tcW w:w="478" w:type="pct"/>
            <w:vAlign w:val="center"/>
          </w:tcPr>
          <w:p w14:paraId="06AC09B4"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10FCF7DD"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7BD40961" w14:textId="77777777" w:rsidTr="00A64A33">
        <w:trPr>
          <w:cantSplit/>
          <w:trHeight w:val="864"/>
        </w:trPr>
        <w:tc>
          <w:tcPr>
            <w:tcW w:w="1318" w:type="pct"/>
            <w:shd w:val="clear" w:color="auto" w:fill="F2F2F2" w:themeFill="background1" w:themeFillShade="F2"/>
            <w:vAlign w:val="center"/>
          </w:tcPr>
          <w:p w14:paraId="2BA2716F"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الحساب الختامي والتقارير المالية</w:t>
            </w:r>
          </w:p>
        </w:tc>
        <w:tc>
          <w:tcPr>
            <w:tcW w:w="573" w:type="pct"/>
            <w:vAlign w:val="center"/>
          </w:tcPr>
          <w:p w14:paraId="11E67529"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c>
          <w:tcPr>
            <w:tcW w:w="503" w:type="pct"/>
            <w:vAlign w:val="center"/>
          </w:tcPr>
          <w:p w14:paraId="51296475"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5" w:type="pct"/>
            <w:vAlign w:val="center"/>
          </w:tcPr>
          <w:p w14:paraId="3BFFD00B"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37" w:type="pct"/>
            <w:vAlign w:val="center"/>
          </w:tcPr>
          <w:p w14:paraId="5FDD1348"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3F399077"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1E6800D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19" w:type="pct"/>
            <w:vAlign w:val="center"/>
          </w:tcPr>
          <w:p w14:paraId="16F6241C"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r>
      <w:tr w:rsidR="00A64A33" w:rsidRPr="003E7F01" w14:paraId="57CF464F" w14:textId="77777777" w:rsidTr="00A64A33">
        <w:trPr>
          <w:cantSplit/>
          <w:trHeight w:val="864"/>
        </w:trPr>
        <w:tc>
          <w:tcPr>
            <w:tcW w:w="1318" w:type="pct"/>
            <w:shd w:val="clear" w:color="auto" w:fill="F2F2F2" w:themeFill="background1" w:themeFillShade="F2"/>
            <w:vAlign w:val="center"/>
          </w:tcPr>
          <w:p w14:paraId="1078CBD2"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الموازنة التقديرية للسنة المالية الجديدة</w:t>
            </w:r>
          </w:p>
        </w:tc>
        <w:tc>
          <w:tcPr>
            <w:tcW w:w="573" w:type="pct"/>
            <w:vAlign w:val="center"/>
          </w:tcPr>
          <w:p w14:paraId="052FFB41" w14:textId="77777777" w:rsidR="00792468" w:rsidRPr="003E7F01" w:rsidRDefault="000A5FB1" w:rsidP="00792468">
            <w:pPr>
              <w:spacing w:line="276" w:lineRule="auto"/>
              <w:jc w:val="center"/>
              <w:rPr>
                <w:rFonts w:ascii="DIN Next LT Arabic" w:hAnsi="DIN Next LT Arabic" w:cs="DIN Next LT Arabic"/>
                <w:sz w:val="24"/>
                <w:szCs w:val="24"/>
                <w:rtl/>
              </w:rPr>
            </w:pPr>
            <w:r>
              <w:rPr>
                <w:rFonts w:ascii="DIN Next LT Arabic" w:hAnsi="DIN Next LT Arabic" w:cs="DIN Next LT Arabic" w:hint="cs"/>
                <w:sz w:val="24"/>
                <w:szCs w:val="24"/>
                <w:rtl/>
              </w:rPr>
              <w:t>الاعتماد</w:t>
            </w:r>
          </w:p>
        </w:tc>
        <w:tc>
          <w:tcPr>
            <w:tcW w:w="503" w:type="pct"/>
            <w:vAlign w:val="center"/>
          </w:tcPr>
          <w:p w14:paraId="1CC6966D" w14:textId="77777777" w:rsidR="00792468" w:rsidRPr="003E7F01" w:rsidRDefault="000A5FB1" w:rsidP="00792468">
            <w:pPr>
              <w:spacing w:line="276" w:lineRule="auto"/>
              <w:jc w:val="center"/>
              <w:rPr>
                <w:rFonts w:ascii="DIN Next LT Arabic" w:hAnsi="DIN Next LT Arabic" w:cs="DIN Next LT Arabic"/>
                <w:sz w:val="24"/>
                <w:szCs w:val="24"/>
                <w:rtl/>
              </w:rPr>
            </w:pPr>
            <w:r>
              <w:rPr>
                <w:rFonts w:ascii="DIN Next LT Arabic" w:hAnsi="DIN Next LT Arabic" w:cs="DIN Next LT Arabic" w:hint="cs"/>
                <w:sz w:val="24"/>
                <w:szCs w:val="24"/>
                <w:rtl/>
              </w:rPr>
              <w:t>التوصية</w:t>
            </w:r>
          </w:p>
        </w:tc>
        <w:tc>
          <w:tcPr>
            <w:tcW w:w="505" w:type="pct"/>
            <w:vAlign w:val="center"/>
          </w:tcPr>
          <w:p w14:paraId="098594B7"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64A6DE09"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67" w:type="pct"/>
            <w:vAlign w:val="center"/>
          </w:tcPr>
          <w:p w14:paraId="70A0E9E4"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6839BBDF"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09E95785"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0ADBF89C" w14:textId="77777777" w:rsidTr="00A64A33">
        <w:trPr>
          <w:cantSplit/>
          <w:trHeight w:val="864"/>
        </w:trPr>
        <w:tc>
          <w:tcPr>
            <w:tcW w:w="1318" w:type="pct"/>
            <w:shd w:val="clear" w:color="auto" w:fill="F2F2F2" w:themeFill="background1" w:themeFillShade="F2"/>
            <w:vAlign w:val="center"/>
          </w:tcPr>
          <w:p w14:paraId="45C918FE"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تعيين الرئيس التنفيذي</w:t>
            </w:r>
          </w:p>
        </w:tc>
        <w:tc>
          <w:tcPr>
            <w:tcW w:w="573" w:type="pct"/>
            <w:vAlign w:val="center"/>
          </w:tcPr>
          <w:p w14:paraId="4ED0AF60"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c>
          <w:tcPr>
            <w:tcW w:w="503" w:type="pct"/>
            <w:vAlign w:val="center"/>
          </w:tcPr>
          <w:p w14:paraId="36E4CD51"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5" w:type="pct"/>
            <w:vAlign w:val="center"/>
          </w:tcPr>
          <w:p w14:paraId="02A5754B"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2091820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09373BB1"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26F9AF4C"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53C6C0B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الموافقة</w:t>
            </w:r>
          </w:p>
        </w:tc>
      </w:tr>
      <w:tr w:rsidR="00A64A33" w:rsidRPr="003E7F01" w14:paraId="45813FEB" w14:textId="77777777" w:rsidTr="00A64A33">
        <w:trPr>
          <w:cantSplit/>
          <w:trHeight w:val="864"/>
        </w:trPr>
        <w:tc>
          <w:tcPr>
            <w:tcW w:w="1318" w:type="pct"/>
            <w:shd w:val="clear" w:color="auto" w:fill="F2F2F2" w:themeFill="background1" w:themeFillShade="F2"/>
            <w:vAlign w:val="center"/>
          </w:tcPr>
          <w:p w14:paraId="33DD4121"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تعيين الموظفين القياديين</w:t>
            </w:r>
          </w:p>
        </w:tc>
        <w:tc>
          <w:tcPr>
            <w:tcW w:w="573" w:type="pct"/>
            <w:vAlign w:val="center"/>
          </w:tcPr>
          <w:p w14:paraId="4A185B44"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23721619"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5" w:type="pct"/>
            <w:vAlign w:val="center"/>
          </w:tcPr>
          <w:p w14:paraId="6AC6811D"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5C54330A"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2536EA11"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46BE431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0C2012E3"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الموافقة</w:t>
            </w:r>
          </w:p>
        </w:tc>
      </w:tr>
      <w:tr w:rsidR="00A64A33" w:rsidRPr="003E7F01" w14:paraId="0F0DD705" w14:textId="77777777" w:rsidTr="00A64A33">
        <w:trPr>
          <w:cantSplit/>
          <w:trHeight w:val="864"/>
        </w:trPr>
        <w:tc>
          <w:tcPr>
            <w:tcW w:w="1318" w:type="pct"/>
            <w:shd w:val="clear" w:color="auto" w:fill="F2F2F2" w:themeFill="background1" w:themeFillShade="F2"/>
            <w:vAlign w:val="center"/>
          </w:tcPr>
          <w:p w14:paraId="0A7DEFB8"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تعيين المراجع الخارجي</w:t>
            </w:r>
          </w:p>
        </w:tc>
        <w:tc>
          <w:tcPr>
            <w:tcW w:w="573" w:type="pct"/>
            <w:vAlign w:val="center"/>
          </w:tcPr>
          <w:p w14:paraId="1C62150D"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3" w:type="pct"/>
            <w:vAlign w:val="center"/>
          </w:tcPr>
          <w:p w14:paraId="79CE57D4"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05" w:type="pct"/>
            <w:vAlign w:val="center"/>
          </w:tcPr>
          <w:p w14:paraId="7C0C647C"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0277EEA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4E0B04A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17BF9821"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2C3BD958"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الموافقة</w:t>
            </w:r>
          </w:p>
        </w:tc>
      </w:tr>
      <w:tr w:rsidR="00A64A33" w:rsidRPr="003E7F01" w14:paraId="01F61DE2" w14:textId="77777777" w:rsidTr="00A64A33">
        <w:trPr>
          <w:cantSplit/>
          <w:trHeight w:val="864"/>
        </w:trPr>
        <w:tc>
          <w:tcPr>
            <w:tcW w:w="1318" w:type="pct"/>
            <w:shd w:val="clear" w:color="auto" w:fill="F2F2F2" w:themeFill="background1" w:themeFillShade="F2"/>
            <w:vAlign w:val="center"/>
          </w:tcPr>
          <w:p w14:paraId="20FE8A53"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تكوين لجان المجلس</w:t>
            </w:r>
          </w:p>
        </w:tc>
        <w:tc>
          <w:tcPr>
            <w:tcW w:w="573" w:type="pct"/>
            <w:vAlign w:val="center"/>
          </w:tcPr>
          <w:p w14:paraId="600D4BC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7920B88D"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5" w:type="pct"/>
            <w:vAlign w:val="center"/>
          </w:tcPr>
          <w:p w14:paraId="77550051"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37" w:type="pct"/>
            <w:vAlign w:val="center"/>
          </w:tcPr>
          <w:p w14:paraId="12FA1073" w14:textId="77777777" w:rsidR="00792468" w:rsidRPr="003E7F01" w:rsidRDefault="00792468" w:rsidP="00792468">
            <w:pPr>
              <w:spacing w:line="276" w:lineRule="auto"/>
              <w:rPr>
                <w:rFonts w:ascii="DIN Next LT Arabic" w:hAnsi="DIN Next LT Arabic" w:cs="DIN Next LT Arabic"/>
                <w:sz w:val="24"/>
                <w:szCs w:val="24"/>
                <w:rtl/>
              </w:rPr>
            </w:pPr>
          </w:p>
        </w:tc>
        <w:tc>
          <w:tcPr>
            <w:tcW w:w="567" w:type="pct"/>
            <w:vAlign w:val="center"/>
          </w:tcPr>
          <w:p w14:paraId="1E55CA5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478" w:type="pct"/>
            <w:vAlign w:val="center"/>
          </w:tcPr>
          <w:p w14:paraId="5C405F2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2C8EEBBB"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الموافقة</w:t>
            </w:r>
          </w:p>
        </w:tc>
      </w:tr>
      <w:tr w:rsidR="00A64A33" w:rsidRPr="003E7F01" w14:paraId="51995611" w14:textId="77777777" w:rsidTr="00A64A33">
        <w:trPr>
          <w:cantSplit/>
          <w:trHeight w:val="864"/>
        </w:trPr>
        <w:tc>
          <w:tcPr>
            <w:tcW w:w="1318" w:type="pct"/>
            <w:shd w:val="clear" w:color="auto" w:fill="F2F2F2" w:themeFill="background1" w:themeFillShade="F2"/>
            <w:vAlign w:val="center"/>
          </w:tcPr>
          <w:p w14:paraId="59E51C60"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قبول المنح والتبرعات</w:t>
            </w:r>
          </w:p>
        </w:tc>
        <w:tc>
          <w:tcPr>
            <w:tcW w:w="573" w:type="pct"/>
            <w:vAlign w:val="center"/>
          </w:tcPr>
          <w:p w14:paraId="457E6E5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1E5BB37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3F005DA8"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37" w:type="pct"/>
            <w:vAlign w:val="center"/>
          </w:tcPr>
          <w:p w14:paraId="0C15BAD2"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38ACB40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54832AB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470979FA"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64FED896" w14:textId="77777777" w:rsidTr="00A64A33">
        <w:trPr>
          <w:cantSplit/>
          <w:trHeight w:val="864"/>
        </w:trPr>
        <w:tc>
          <w:tcPr>
            <w:tcW w:w="1318" w:type="pct"/>
            <w:shd w:val="clear" w:color="auto" w:fill="F2F2F2" w:themeFill="background1" w:themeFillShade="F2"/>
            <w:vAlign w:val="center"/>
          </w:tcPr>
          <w:p w14:paraId="0287B9C0"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تحديد البنوك التي تودع فيها أموال الجمعية</w:t>
            </w:r>
          </w:p>
        </w:tc>
        <w:tc>
          <w:tcPr>
            <w:tcW w:w="573" w:type="pct"/>
            <w:vAlign w:val="center"/>
          </w:tcPr>
          <w:p w14:paraId="2BED999F"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552B3C4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5" w:type="pct"/>
            <w:vAlign w:val="center"/>
          </w:tcPr>
          <w:p w14:paraId="76B5817B"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37" w:type="pct"/>
            <w:vAlign w:val="center"/>
          </w:tcPr>
          <w:p w14:paraId="2C354345"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567" w:type="pct"/>
            <w:vAlign w:val="center"/>
          </w:tcPr>
          <w:p w14:paraId="1262840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478" w:type="pct"/>
            <w:vAlign w:val="center"/>
          </w:tcPr>
          <w:p w14:paraId="686F27AD"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0B5207B8"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59653AE4" w14:textId="77777777" w:rsidTr="00A64A33">
        <w:trPr>
          <w:cantSplit/>
          <w:trHeight w:val="864"/>
        </w:trPr>
        <w:tc>
          <w:tcPr>
            <w:tcW w:w="1318" w:type="pct"/>
            <w:shd w:val="clear" w:color="auto" w:fill="F2F2F2" w:themeFill="background1" w:themeFillShade="F2"/>
            <w:vAlign w:val="center"/>
          </w:tcPr>
          <w:p w14:paraId="1FC7DBEB"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سلم رواتب الموظفين</w:t>
            </w:r>
          </w:p>
        </w:tc>
        <w:tc>
          <w:tcPr>
            <w:tcW w:w="573" w:type="pct"/>
            <w:vAlign w:val="center"/>
          </w:tcPr>
          <w:p w14:paraId="514C8FA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012FC5E0"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5" w:type="pct"/>
            <w:vAlign w:val="center"/>
          </w:tcPr>
          <w:p w14:paraId="20C6CB7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05774FD9"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4D3EF3BD"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031968D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00D729A4"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717E3372" w14:textId="77777777" w:rsidTr="00A64A33">
        <w:trPr>
          <w:cantSplit/>
          <w:trHeight w:val="864"/>
        </w:trPr>
        <w:tc>
          <w:tcPr>
            <w:tcW w:w="1318" w:type="pct"/>
            <w:shd w:val="clear" w:color="auto" w:fill="F2F2F2" w:themeFill="background1" w:themeFillShade="F2"/>
            <w:vAlign w:val="center"/>
          </w:tcPr>
          <w:p w14:paraId="1B912427"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مكافآت أعضاء المجلس ولجانه</w:t>
            </w:r>
          </w:p>
        </w:tc>
        <w:tc>
          <w:tcPr>
            <w:tcW w:w="573" w:type="pct"/>
            <w:vAlign w:val="center"/>
          </w:tcPr>
          <w:p w14:paraId="2A249F0C"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3" w:type="pct"/>
            <w:vAlign w:val="center"/>
          </w:tcPr>
          <w:p w14:paraId="59F64FA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05" w:type="pct"/>
            <w:vAlign w:val="center"/>
          </w:tcPr>
          <w:p w14:paraId="595A674C"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7C39C03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67" w:type="pct"/>
            <w:vAlign w:val="center"/>
          </w:tcPr>
          <w:p w14:paraId="4E8F4C74"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478" w:type="pct"/>
            <w:vAlign w:val="center"/>
          </w:tcPr>
          <w:p w14:paraId="6A74D594"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1F328DF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الموافقة</w:t>
            </w:r>
          </w:p>
        </w:tc>
      </w:tr>
      <w:tr w:rsidR="00A64A33" w:rsidRPr="003E7F01" w14:paraId="42003B5E" w14:textId="77777777" w:rsidTr="00A64A33">
        <w:trPr>
          <w:cantSplit/>
          <w:trHeight w:val="864"/>
        </w:trPr>
        <w:tc>
          <w:tcPr>
            <w:tcW w:w="1318" w:type="pct"/>
            <w:shd w:val="clear" w:color="auto" w:fill="F2F2F2" w:themeFill="background1" w:themeFillShade="F2"/>
            <w:vAlign w:val="center"/>
          </w:tcPr>
          <w:p w14:paraId="11888504"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 xml:space="preserve">اعتماد مكافآت الموظفين والمتطوعين </w:t>
            </w:r>
          </w:p>
        </w:tc>
        <w:tc>
          <w:tcPr>
            <w:tcW w:w="573" w:type="pct"/>
            <w:vAlign w:val="center"/>
          </w:tcPr>
          <w:p w14:paraId="3D63B3CF"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34F5DF5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5" w:type="pct"/>
            <w:vAlign w:val="center"/>
          </w:tcPr>
          <w:p w14:paraId="57870AD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72B6BC74"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6768A7B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34F84319"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3332E176"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44A8CD69" w14:textId="77777777" w:rsidTr="00A64A33">
        <w:trPr>
          <w:cantSplit/>
          <w:trHeight w:val="864"/>
        </w:trPr>
        <w:tc>
          <w:tcPr>
            <w:tcW w:w="1318" w:type="pct"/>
            <w:shd w:val="clear" w:color="auto" w:fill="F2F2F2" w:themeFill="background1" w:themeFillShade="F2"/>
            <w:vAlign w:val="center"/>
          </w:tcPr>
          <w:p w14:paraId="1DF25446"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الإعلان عن الوظائف الشاغرة</w:t>
            </w:r>
          </w:p>
        </w:tc>
        <w:tc>
          <w:tcPr>
            <w:tcW w:w="573" w:type="pct"/>
            <w:vAlign w:val="center"/>
          </w:tcPr>
          <w:p w14:paraId="7497D41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7FAFC42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1504F1B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79B9184C"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4CE60542"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2F64935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407431D7"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5DEFF998" w14:textId="77777777" w:rsidTr="00A64A33">
        <w:trPr>
          <w:cantSplit/>
          <w:trHeight w:val="864"/>
        </w:trPr>
        <w:tc>
          <w:tcPr>
            <w:tcW w:w="1318" w:type="pct"/>
            <w:shd w:val="clear" w:color="auto" w:fill="F2F2F2" w:themeFill="background1" w:themeFillShade="F2"/>
            <w:vAlign w:val="center"/>
          </w:tcPr>
          <w:p w14:paraId="1ADD19DA"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الإعلان عن الفرص التطوعية</w:t>
            </w:r>
          </w:p>
        </w:tc>
        <w:tc>
          <w:tcPr>
            <w:tcW w:w="573" w:type="pct"/>
            <w:vAlign w:val="center"/>
          </w:tcPr>
          <w:p w14:paraId="2F35787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315B56E1"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1820D3ED"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3E6EEAF0"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4037C9BC"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37431541"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23931DEE"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36E0BD26" w14:textId="77777777" w:rsidTr="00A64A33">
        <w:trPr>
          <w:cantSplit/>
          <w:trHeight w:val="864"/>
        </w:trPr>
        <w:tc>
          <w:tcPr>
            <w:tcW w:w="1318" w:type="pct"/>
            <w:shd w:val="clear" w:color="auto" w:fill="F2F2F2" w:themeFill="background1" w:themeFillShade="F2"/>
            <w:vAlign w:val="center"/>
          </w:tcPr>
          <w:p w14:paraId="5A4716A8"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تعيين الموظفين غير القياديين</w:t>
            </w:r>
          </w:p>
        </w:tc>
        <w:tc>
          <w:tcPr>
            <w:tcW w:w="573" w:type="pct"/>
            <w:vAlign w:val="center"/>
          </w:tcPr>
          <w:p w14:paraId="743D0E1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655240C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1F8BE39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54A6F4C4"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2408E609"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046DB127"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7F31DC63"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542A2441" w14:textId="77777777" w:rsidTr="00A64A33">
        <w:trPr>
          <w:cantSplit/>
          <w:trHeight w:val="864"/>
        </w:trPr>
        <w:tc>
          <w:tcPr>
            <w:tcW w:w="1318" w:type="pct"/>
            <w:shd w:val="clear" w:color="auto" w:fill="F2F2F2" w:themeFill="background1" w:themeFillShade="F2"/>
            <w:vAlign w:val="center"/>
          </w:tcPr>
          <w:p w14:paraId="66C525F5"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 xml:space="preserve">قبول الاستقالات </w:t>
            </w:r>
          </w:p>
        </w:tc>
        <w:tc>
          <w:tcPr>
            <w:tcW w:w="573" w:type="pct"/>
            <w:vAlign w:val="center"/>
          </w:tcPr>
          <w:p w14:paraId="344E08F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30BAA0DB"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02B9C31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2B7DC815"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1371A41A"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09B1351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6E4E7D4F"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6EEF40F2" w14:textId="77777777" w:rsidTr="00A64A33">
        <w:trPr>
          <w:cantSplit/>
          <w:trHeight w:val="864"/>
        </w:trPr>
        <w:tc>
          <w:tcPr>
            <w:tcW w:w="1318" w:type="pct"/>
            <w:shd w:val="clear" w:color="auto" w:fill="F2F2F2" w:themeFill="background1" w:themeFillShade="F2"/>
            <w:vAlign w:val="center"/>
          </w:tcPr>
          <w:p w14:paraId="6FBDA275"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 xml:space="preserve">اعتماد خطة الترقيات </w:t>
            </w:r>
          </w:p>
        </w:tc>
        <w:tc>
          <w:tcPr>
            <w:tcW w:w="573" w:type="pct"/>
            <w:vAlign w:val="center"/>
          </w:tcPr>
          <w:p w14:paraId="590E625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17DF2C3A"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67B05C4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37" w:type="pct"/>
            <w:vAlign w:val="center"/>
          </w:tcPr>
          <w:p w14:paraId="73D0D3E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2D5E2308"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0F72A2C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3BDB80F6"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266D5784" w14:textId="77777777" w:rsidTr="00A64A33">
        <w:trPr>
          <w:cantSplit/>
          <w:trHeight w:val="864"/>
        </w:trPr>
        <w:tc>
          <w:tcPr>
            <w:tcW w:w="1318" w:type="pct"/>
            <w:shd w:val="clear" w:color="auto" w:fill="F2F2F2" w:themeFill="background1" w:themeFillShade="F2"/>
            <w:vAlign w:val="center"/>
          </w:tcPr>
          <w:p w14:paraId="6B9B6D1C"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إنهاء عقود الموظفين القياديين</w:t>
            </w:r>
          </w:p>
        </w:tc>
        <w:tc>
          <w:tcPr>
            <w:tcW w:w="573" w:type="pct"/>
            <w:vAlign w:val="center"/>
          </w:tcPr>
          <w:p w14:paraId="44B5CC4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0D6A721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47A6F1C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37" w:type="pct"/>
            <w:vAlign w:val="center"/>
          </w:tcPr>
          <w:p w14:paraId="6A9760CC"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4C6960B4"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01AFB721"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4D112961"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r>
      <w:tr w:rsidR="00A64A33" w:rsidRPr="003E7F01" w14:paraId="5EF83809" w14:textId="77777777" w:rsidTr="00A64A33">
        <w:trPr>
          <w:cantSplit/>
          <w:trHeight w:val="864"/>
        </w:trPr>
        <w:tc>
          <w:tcPr>
            <w:tcW w:w="1318" w:type="pct"/>
            <w:shd w:val="clear" w:color="auto" w:fill="F2F2F2" w:themeFill="background1" w:themeFillShade="F2"/>
            <w:vAlign w:val="center"/>
          </w:tcPr>
          <w:p w14:paraId="4BC3354D"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إنهاء عقود الموظفين غير القياديين</w:t>
            </w:r>
          </w:p>
        </w:tc>
        <w:tc>
          <w:tcPr>
            <w:tcW w:w="573" w:type="pct"/>
            <w:vAlign w:val="center"/>
          </w:tcPr>
          <w:p w14:paraId="1AE0965A"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34F4CA32"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2DFDAF4A"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الاطلاع</w:t>
            </w:r>
          </w:p>
        </w:tc>
        <w:tc>
          <w:tcPr>
            <w:tcW w:w="537" w:type="pct"/>
            <w:vAlign w:val="center"/>
          </w:tcPr>
          <w:p w14:paraId="783A7C87"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76C82E4B"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78A4D8C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671D0290"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182B0C89" w14:textId="77777777" w:rsidTr="00A64A33">
        <w:trPr>
          <w:cantSplit/>
          <w:trHeight w:val="864"/>
        </w:trPr>
        <w:tc>
          <w:tcPr>
            <w:tcW w:w="1318" w:type="pct"/>
            <w:shd w:val="clear" w:color="auto" w:fill="F2F2F2" w:themeFill="background1" w:themeFillShade="F2"/>
            <w:vAlign w:val="center"/>
          </w:tcPr>
          <w:p w14:paraId="738A966B"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 xml:space="preserve">الموافقة على الإجازات للموظفين </w:t>
            </w:r>
          </w:p>
        </w:tc>
        <w:tc>
          <w:tcPr>
            <w:tcW w:w="573" w:type="pct"/>
            <w:vAlign w:val="center"/>
          </w:tcPr>
          <w:p w14:paraId="26B98F51"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37BBE76D"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3EAA01A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1B0D972B"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736D1500"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3ACB8CAC"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2DE07D13"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72028BF0" w14:textId="77777777" w:rsidTr="00A64A33">
        <w:trPr>
          <w:cantSplit/>
          <w:trHeight w:val="864"/>
        </w:trPr>
        <w:tc>
          <w:tcPr>
            <w:tcW w:w="1318" w:type="pct"/>
            <w:shd w:val="clear" w:color="auto" w:fill="F2F2F2" w:themeFill="background1" w:themeFillShade="F2"/>
            <w:vAlign w:val="center"/>
          </w:tcPr>
          <w:p w14:paraId="468C93F3"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الموافقة على إجازات الرئيس التنفيذي</w:t>
            </w:r>
          </w:p>
        </w:tc>
        <w:tc>
          <w:tcPr>
            <w:tcW w:w="573" w:type="pct"/>
            <w:vAlign w:val="center"/>
          </w:tcPr>
          <w:p w14:paraId="1A14A34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24C79D27"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18E49EE9"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37" w:type="pct"/>
            <w:vAlign w:val="center"/>
          </w:tcPr>
          <w:p w14:paraId="15B11DE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567" w:type="pct"/>
            <w:vAlign w:val="center"/>
          </w:tcPr>
          <w:p w14:paraId="46D4BE72"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478" w:type="pct"/>
            <w:vAlign w:val="center"/>
          </w:tcPr>
          <w:p w14:paraId="6A9AF699"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55F34DF5"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43A59A4D" w14:textId="77777777" w:rsidTr="00A64A33">
        <w:trPr>
          <w:cantSplit/>
          <w:trHeight w:val="864"/>
        </w:trPr>
        <w:tc>
          <w:tcPr>
            <w:tcW w:w="1318" w:type="pct"/>
            <w:shd w:val="clear" w:color="auto" w:fill="F2F2F2" w:themeFill="background1" w:themeFillShade="F2"/>
            <w:vAlign w:val="center"/>
          </w:tcPr>
          <w:p w14:paraId="66BF7184"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التوقيع على العقود والاتفاقيات في حدود صلاحيات الرئيس التنفيذي المالية</w:t>
            </w:r>
          </w:p>
        </w:tc>
        <w:tc>
          <w:tcPr>
            <w:tcW w:w="573" w:type="pct"/>
            <w:vAlign w:val="center"/>
          </w:tcPr>
          <w:p w14:paraId="5972D48E"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2551323D"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3701222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418823C2"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1ED0B168"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473293C9"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7A5C57EA"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2EE4754B" w14:textId="77777777" w:rsidTr="00A64A33">
        <w:trPr>
          <w:cantSplit/>
          <w:trHeight w:val="1421"/>
        </w:trPr>
        <w:tc>
          <w:tcPr>
            <w:tcW w:w="1318" w:type="pct"/>
            <w:shd w:val="clear" w:color="auto" w:fill="F2F2F2" w:themeFill="background1" w:themeFillShade="F2"/>
            <w:vAlign w:val="center"/>
          </w:tcPr>
          <w:p w14:paraId="431D6433"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التوقيع على العقود والاتفاقيات فيما يتجاوز صلاحيات الرئيس التنفيذي المالية</w:t>
            </w:r>
          </w:p>
        </w:tc>
        <w:tc>
          <w:tcPr>
            <w:tcW w:w="573" w:type="pct"/>
            <w:vAlign w:val="center"/>
          </w:tcPr>
          <w:p w14:paraId="5999C567"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7B36E831"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05" w:type="pct"/>
            <w:vAlign w:val="center"/>
          </w:tcPr>
          <w:p w14:paraId="04768F99"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536F945B"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7A9B549A"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 xml:space="preserve">الإعداد </w:t>
            </w:r>
          </w:p>
        </w:tc>
        <w:tc>
          <w:tcPr>
            <w:tcW w:w="478" w:type="pct"/>
            <w:vAlign w:val="center"/>
          </w:tcPr>
          <w:p w14:paraId="34098737"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6C9518C7"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707ABD27" w14:textId="77777777" w:rsidTr="00A64A33">
        <w:trPr>
          <w:cantSplit/>
          <w:trHeight w:val="864"/>
        </w:trPr>
        <w:tc>
          <w:tcPr>
            <w:tcW w:w="1318" w:type="pct"/>
            <w:shd w:val="clear" w:color="auto" w:fill="F2F2F2" w:themeFill="background1" w:themeFillShade="F2"/>
            <w:vAlign w:val="center"/>
          </w:tcPr>
          <w:p w14:paraId="0D748069"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التوقيع على مذكرات التفاهم</w:t>
            </w:r>
          </w:p>
        </w:tc>
        <w:tc>
          <w:tcPr>
            <w:tcW w:w="573" w:type="pct"/>
            <w:vAlign w:val="center"/>
          </w:tcPr>
          <w:p w14:paraId="496EFE8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42277EB3"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003463F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74EB7A0E"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08B652F1"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55989FF9"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5B3DE4AE"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4B17F884" w14:textId="77777777" w:rsidTr="00A64A33">
        <w:trPr>
          <w:cantSplit/>
          <w:trHeight w:val="864"/>
        </w:trPr>
        <w:tc>
          <w:tcPr>
            <w:tcW w:w="1318" w:type="pct"/>
            <w:shd w:val="clear" w:color="auto" w:fill="F2F2F2" w:themeFill="background1" w:themeFillShade="F2"/>
            <w:vAlign w:val="center"/>
          </w:tcPr>
          <w:p w14:paraId="2FB7681F"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مخاطبة الجهات الحكومية والقطاع الخاص</w:t>
            </w:r>
          </w:p>
        </w:tc>
        <w:tc>
          <w:tcPr>
            <w:tcW w:w="573" w:type="pct"/>
            <w:vAlign w:val="center"/>
          </w:tcPr>
          <w:p w14:paraId="2A2236EB"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7DA19E0C"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3C3939E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7A6F4362"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1978F918"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50F8D62C"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753D489F"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01CBB310" w14:textId="77777777" w:rsidTr="00A64A33">
        <w:trPr>
          <w:cantSplit/>
          <w:trHeight w:val="864"/>
        </w:trPr>
        <w:tc>
          <w:tcPr>
            <w:tcW w:w="1318" w:type="pct"/>
            <w:shd w:val="clear" w:color="auto" w:fill="F2F2F2" w:themeFill="background1" w:themeFillShade="F2"/>
            <w:vAlign w:val="center"/>
          </w:tcPr>
          <w:p w14:paraId="71A5CA6C"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توكيل المحامين</w:t>
            </w:r>
          </w:p>
        </w:tc>
        <w:tc>
          <w:tcPr>
            <w:tcW w:w="573" w:type="pct"/>
            <w:vAlign w:val="center"/>
          </w:tcPr>
          <w:p w14:paraId="005395B6"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21A31FFD" w14:textId="77777777" w:rsidR="00792468" w:rsidRPr="003E7F01" w:rsidRDefault="00792468" w:rsidP="00792468">
            <w:pPr>
              <w:spacing w:line="276" w:lineRule="auto"/>
              <w:rPr>
                <w:rFonts w:ascii="DIN Next LT Arabic" w:hAnsi="DIN Next LT Arabic" w:cs="DIN Next LT Arabic"/>
                <w:sz w:val="24"/>
                <w:szCs w:val="24"/>
                <w:rtl/>
              </w:rPr>
            </w:pPr>
          </w:p>
        </w:tc>
        <w:tc>
          <w:tcPr>
            <w:tcW w:w="505" w:type="pct"/>
            <w:vAlign w:val="center"/>
          </w:tcPr>
          <w:p w14:paraId="0A0F019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37" w:type="pct"/>
            <w:vAlign w:val="center"/>
          </w:tcPr>
          <w:p w14:paraId="7CBC7CBA"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التوصية</w:t>
            </w:r>
          </w:p>
        </w:tc>
        <w:tc>
          <w:tcPr>
            <w:tcW w:w="567" w:type="pct"/>
            <w:vAlign w:val="center"/>
          </w:tcPr>
          <w:p w14:paraId="6609F656"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273C2A5E"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4A322BEB"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2C883887" w14:textId="77777777" w:rsidTr="00A64A33">
        <w:trPr>
          <w:cantSplit/>
          <w:trHeight w:val="864"/>
        </w:trPr>
        <w:tc>
          <w:tcPr>
            <w:tcW w:w="1318" w:type="pct"/>
            <w:shd w:val="clear" w:color="auto" w:fill="F2F2F2" w:themeFill="background1" w:themeFillShade="F2"/>
            <w:vAlign w:val="center"/>
          </w:tcPr>
          <w:p w14:paraId="7EA1145F"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منشورات وإعلانات الجمعية</w:t>
            </w:r>
          </w:p>
        </w:tc>
        <w:tc>
          <w:tcPr>
            <w:tcW w:w="573" w:type="pct"/>
            <w:vAlign w:val="center"/>
          </w:tcPr>
          <w:p w14:paraId="04977D2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42A7DB5D"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3C97551A"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14A8A9E1"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2589D1A4"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333C3D32"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29047EFB"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19B23538" w14:textId="77777777" w:rsidTr="00A64A33">
        <w:trPr>
          <w:cantSplit/>
          <w:trHeight w:val="864"/>
        </w:trPr>
        <w:tc>
          <w:tcPr>
            <w:tcW w:w="1318" w:type="pct"/>
            <w:shd w:val="clear" w:color="auto" w:fill="F2F2F2" w:themeFill="background1" w:themeFillShade="F2"/>
            <w:vAlign w:val="center"/>
          </w:tcPr>
          <w:p w14:paraId="00ED689E"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إصدار التصريحات الإعلامية</w:t>
            </w:r>
          </w:p>
        </w:tc>
        <w:tc>
          <w:tcPr>
            <w:tcW w:w="573" w:type="pct"/>
            <w:vAlign w:val="center"/>
          </w:tcPr>
          <w:p w14:paraId="2ED3132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7292508D"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72291BF5"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2E22696F"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7933A2A9"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4CF4175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4B305ED0" w14:textId="77777777" w:rsidR="00792468" w:rsidRPr="003E7F01" w:rsidRDefault="00792468" w:rsidP="00792468">
            <w:pPr>
              <w:spacing w:line="276" w:lineRule="auto"/>
              <w:jc w:val="center"/>
              <w:rPr>
                <w:rFonts w:ascii="DIN Next LT Arabic" w:hAnsi="DIN Next LT Arabic" w:cs="DIN Next LT Arabic"/>
                <w:sz w:val="24"/>
                <w:szCs w:val="24"/>
                <w:rtl/>
              </w:rPr>
            </w:pPr>
          </w:p>
        </w:tc>
      </w:tr>
      <w:tr w:rsidR="00A64A33" w:rsidRPr="003E7F01" w14:paraId="3A55A073" w14:textId="77777777" w:rsidTr="00A64A33">
        <w:trPr>
          <w:cantSplit/>
          <w:trHeight w:val="864"/>
        </w:trPr>
        <w:tc>
          <w:tcPr>
            <w:tcW w:w="1318" w:type="pct"/>
            <w:shd w:val="clear" w:color="auto" w:fill="F2F2F2" w:themeFill="background1" w:themeFillShade="F2"/>
            <w:vAlign w:val="center"/>
          </w:tcPr>
          <w:p w14:paraId="64B06F25" w14:textId="77777777" w:rsidR="00792468" w:rsidRPr="004E5D80" w:rsidRDefault="00792468" w:rsidP="00792468">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اعتماد مشاركة الجمعية في الفعاليات والمناسبات</w:t>
            </w:r>
          </w:p>
        </w:tc>
        <w:tc>
          <w:tcPr>
            <w:tcW w:w="573" w:type="pct"/>
            <w:vAlign w:val="center"/>
          </w:tcPr>
          <w:p w14:paraId="5FA4DB6C"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3" w:type="pct"/>
            <w:vAlign w:val="center"/>
          </w:tcPr>
          <w:p w14:paraId="5282972C"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05" w:type="pct"/>
            <w:vAlign w:val="center"/>
          </w:tcPr>
          <w:p w14:paraId="76EE6420"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37" w:type="pct"/>
            <w:vAlign w:val="center"/>
          </w:tcPr>
          <w:p w14:paraId="3284041B"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الاعتماد</w:t>
            </w:r>
          </w:p>
        </w:tc>
        <w:tc>
          <w:tcPr>
            <w:tcW w:w="567" w:type="pct"/>
            <w:vAlign w:val="center"/>
          </w:tcPr>
          <w:p w14:paraId="0D9E499E" w14:textId="77777777" w:rsidR="00792468" w:rsidRPr="003E7F01" w:rsidRDefault="00792468" w:rsidP="00792468">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الإعداد</w:t>
            </w:r>
          </w:p>
        </w:tc>
        <w:tc>
          <w:tcPr>
            <w:tcW w:w="478" w:type="pct"/>
            <w:vAlign w:val="center"/>
          </w:tcPr>
          <w:p w14:paraId="0C7AE2A8" w14:textId="77777777" w:rsidR="00792468" w:rsidRPr="003E7F01" w:rsidRDefault="00792468" w:rsidP="00792468">
            <w:pPr>
              <w:spacing w:line="276" w:lineRule="auto"/>
              <w:jc w:val="center"/>
              <w:rPr>
                <w:rFonts w:ascii="DIN Next LT Arabic" w:hAnsi="DIN Next LT Arabic" w:cs="DIN Next LT Arabic"/>
                <w:sz w:val="24"/>
                <w:szCs w:val="24"/>
                <w:rtl/>
              </w:rPr>
            </w:pPr>
          </w:p>
        </w:tc>
        <w:tc>
          <w:tcPr>
            <w:tcW w:w="519" w:type="pct"/>
            <w:vAlign w:val="center"/>
          </w:tcPr>
          <w:p w14:paraId="6155F99B" w14:textId="77777777" w:rsidR="00792468" w:rsidRPr="003E7F01" w:rsidRDefault="00792468" w:rsidP="00792468">
            <w:pPr>
              <w:spacing w:line="276" w:lineRule="auto"/>
              <w:jc w:val="center"/>
              <w:rPr>
                <w:rFonts w:ascii="DIN Next LT Arabic" w:hAnsi="DIN Next LT Arabic" w:cs="DIN Next LT Arabic"/>
                <w:sz w:val="24"/>
                <w:szCs w:val="24"/>
                <w:rtl/>
              </w:rPr>
            </w:pPr>
          </w:p>
        </w:tc>
      </w:tr>
    </w:tbl>
    <w:p w14:paraId="01F94043" w14:textId="77777777" w:rsidR="00792468" w:rsidRDefault="00792468" w:rsidP="00792468">
      <w:pPr>
        <w:rPr>
          <w:rFonts w:ascii="DIN Next LT Arabic" w:hAnsi="DIN Next LT Arabic" w:cs="DIN Next LT Arabic"/>
          <w:sz w:val="24"/>
          <w:szCs w:val="24"/>
          <w:rtl/>
        </w:rPr>
      </w:pPr>
    </w:p>
    <w:p w14:paraId="5222EDB5" w14:textId="77777777" w:rsidR="00A64A33" w:rsidRDefault="00A64A33" w:rsidP="00792468">
      <w:pPr>
        <w:rPr>
          <w:rFonts w:ascii="DIN Next LT Arabic" w:hAnsi="DIN Next LT Arabic" w:cs="DIN Next LT Arabic"/>
          <w:sz w:val="24"/>
          <w:szCs w:val="24"/>
          <w:rtl/>
        </w:rPr>
      </w:pPr>
    </w:p>
    <w:p w14:paraId="21060868" w14:textId="77777777" w:rsidR="00A64A33" w:rsidRPr="003E7F01" w:rsidRDefault="00A64A33" w:rsidP="00792468">
      <w:pPr>
        <w:rPr>
          <w:rFonts w:ascii="DIN Next LT Arabic" w:hAnsi="DIN Next LT Arabic" w:cs="DIN Next LT Arabic"/>
          <w:sz w:val="24"/>
          <w:szCs w:val="24"/>
          <w:rtl/>
        </w:rPr>
      </w:pPr>
    </w:p>
    <w:p w14:paraId="7F7D4B7A" w14:textId="77777777" w:rsidR="00792468" w:rsidRPr="004E5D80" w:rsidRDefault="00792468" w:rsidP="00817EDC">
      <w:pPr>
        <w:pStyle w:val="Heading1"/>
        <w:rPr>
          <w:rtl/>
        </w:rPr>
      </w:pPr>
      <w:bookmarkStart w:id="24" w:name="_Toc183407142"/>
      <w:r w:rsidRPr="004E5D80">
        <w:rPr>
          <w:rtl/>
        </w:rPr>
        <w:t>مصفوفة توزيع الصلاحيات المالية</w:t>
      </w:r>
      <w:r w:rsidR="00921D80">
        <w:rPr>
          <w:rFonts w:hint="cs"/>
          <w:rtl/>
        </w:rPr>
        <w:t>:</w:t>
      </w:r>
      <w:bookmarkEnd w:id="24"/>
    </w:p>
    <w:tbl>
      <w:tblPr>
        <w:tblStyle w:val="TableGrid"/>
        <w:bidiVisual/>
        <w:tblW w:w="5000" w:type="pct"/>
        <w:tblLook w:val="04A0" w:firstRow="1" w:lastRow="0" w:firstColumn="1" w:lastColumn="0" w:noHBand="0" w:noVBand="1"/>
      </w:tblPr>
      <w:tblGrid>
        <w:gridCol w:w="2084"/>
        <w:gridCol w:w="2093"/>
        <w:gridCol w:w="5703"/>
      </w:tblGrid>
      <w:tr w:rsidR="00792468" w:rsidRPr="003E7F01" w14:paraId="1D8186BB" w14:textId="77777777" w:rsidTr="00A64A33">
        <w:tc>
          <w:tcPr>
            <w:tcW w:w="1055" w:type="pct"/>
            <w:shd w:val="clear" w:color="auto" w:fill="F2F2F2" w:themeFill="background1" w:themeFillShade="F2"/>
          </w:tcPr>
          <w:p w14:paraId="04C59563" w14:textId="77777777" w:rsidR="00792468" w:rsidRPr="00921D80" w:rsidRDefault="00792468" w:rsidP="002356DF">
            <w:pPr>
              <w:spacing w:line="276" w:lineRule="auto"/>
              <w:jc w:val="center"/>
              <w:rPr>
                <w:rFonts w:ascii="DIN Next LT Arabic" w:hAnsi="DIN Next LT Arabic" w:cs="DIN Next LT Arabic"/>
                <w:b/>
                <w:bCs/>
                <w:color w:val="6B295D"/>
                <w:sz w:val="24"/>
                <w:szCs w:val="24"/>
                <w:rtl/>
              </w:rPr>
            </w:pPr>
            <w:r w:rsidRPr="00921D80">
              <w:rPr>
                <w:rFonts w:ascii="DIN Next LT Arabic" w:hAnsi="DIN Next LT Arabic" w:cs="DIN Next LT Arabic"/>
                <w:b/>
                <w:bCs/>
                <w:color w:val="6B295D"/>
                <w:sz w:val="24"/>
                <w:szCs w:val="24"/>
                <w:rtl/>
              </w:rPr>
              <w:t>صاحب الصلاحية</w:t>
            </w:r>
          </w:p>
        </w:tc>
        <w:tc>
          <w:tcPr>
            <w:tcW w:w="1059" w:type="pct"/>
            <w:shd w:val="clear" w:color="auto" w:fill="F2F2F2" w:themeFill="background1" w:themeFillShade="F2"/>
          </w:tcPr>
          <w:p w14:paraId="2B00B96E" w14:textId="77777777" w:rsidR="00792468" w:rsidRPr="004E5D80" w:rsidRDefault="00792468" w:rsidP="002356DF">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الحد الأقصى</w:t>
            </w:r>
          </w:p>
        </w:tc>
        <w:tc>
          <w:tcPr>
            <w:tcW w:w="2886" w:type="pct"/>
            <w:shd w:val="clear" w:color="auto" w:fill="F2F2F2" w:themeFill="background1" w:themeFillShade="F2"/>
          </w:tcPr>
          <w:p w14:paraId="55D668DB" w14:textId="77777777" w:rsidR="00792468" w:rsidRPr="004E5D80" w:rsidRDefault="00792468" w:rsidP="002356DF">
            <w:pPr>
              <w:spacing w:line="276" w:lineRule="auto"/>
              <w:jc w:val="center"/>
              <w:rPr>
                <w:rFonts w:ascii="DIN Next LT Arabic" w:hAnsi="DIN Next LT Arabic" w:cs="DIN Next LT Arabic"/>
                <w:b/>
                <w:bCs/>
                <w:color w:val="6B295D"/>
                <w:sz w:val="24"/>
                <w:szCs w:val="24"/>
                <w:rtl/>
              </w:rPr>
            </w:pPr>
            <w:r w:rsidRPr="004E5D80">
              <w:rPr>
                <w:rFonts w:ascii="DIN Next LT Arabic" w:hAnsi="DIN Next LT Arabic" w:cs="DIN Next LT Arabic"/>
                <w:b/>
                <w:bCs/>
                <w:color w:val="6B295D"/>
                <w:sz w:val="24"/>
                <w:szCs w:val="24"/>
                <w:rtl/>
              </w:rPr>
              <w:t>الصلاحية المالية</w:t>
            </w:r>
          </w:p>
        </w:tc>
      </w:tr>
    </w:tbl>
    <w:p w14:paraId="0D1A805D" w14:textId="77777777" w:rsidR="00A64A33" w:rsidRPr="00A64A33" w:rsidRDefault="00A64A33">
      <w:pPr>
        <w:rPr>
          <w:sz w:val="2"/>
          <w:szCs w:val="2"/>
        </w:rPr>
      </w:pPr>
    </w:p>
    <w:tbl>
      <w:tblPr>
        <w:tblStyle w:val="TableGrid"/>
        <w:bidiVisual/>
        <w:tblW w:w="5000" w:type="pct"/>
        <w:tblLook w:val="04A0" w:firstRow="1" w:lastRow="0" w:firstColumn="1" w:lastColumn="0" w:noHBand="0" w:noVBand="1"/>
      </w:tblPr>
      <w:tblGrid>
        <w:gridCol w:w="2084"/>
        <w:gridCol w:w="2093"/>
        <w:gridCol w:w="5703"/>
      </w:tblGrid>
      <w:tr w:rsidR="00792468" w:rsidRPr="003E7F01" w14:paraId="0B56204D" w14:textId="77777777" w:rsidTr="00A64A33">
        <w:tc>
          <w:tcPr>
            <w:tcW w:w="1055" w:type="pct"/>
            <w:vMerge w:val="restart"/>
            <w:shd w:val="clear" w:color="auto" w:fill="F2F2F2" w:themeFill="background1" w:themeFillShade="F2"/>
            <w:vAlign w:val="center"/>
          </w:tcPr>
          <w:p w14:paraId="4CBB2DC0" w14:textId="77777777" w:rsidR="00792468" w:rsidRPr="00921D80" w:rsidRDefault="00792468" w:rsidP="002356DF">
            <w:pPr>
              <w:spacing w:line="276" w:lineRule="auto"/>
              <w:jc w:val="center"/>
              <w:rPr>
                <w:rFonts w:ascii="DIN Next LT Arabic" w:hAnsi="DIN Next LT Arabic" w:cs="DIN Next LT Arabic"/>
                <w:b/>
                <w:bCs/>
                <w:color w:val="6B295D"/>
                <w:sz w:val="24"/>
                <w:szCs w:val="24"/>
                <w:rtl/>
              </w:rPr>
            </w:pPr>
            <w:r w:rsidRPr="00921D80">
              <w:rPr>
                <w:rFonts w:ascii="DIN Next LT Arabic" w:hAnsi="DIN Next LT Arabic" w:cs="DIN Next LT Arabic"/>
                <w:b/>
                <w:bCs/>
                <w:color w:val="6B295D"/>
                <w:sz w:val="24"/>
                <w:szCs w:val="24"/>
                <w:rtl/>
              </w:rPr>
              <w:t>مجلس الإدارة</w:t>
            </w:r>
          </w:p>
        </w:tc>
        <w:tc>
          <w:tcPr>
            <w:tcW w:w="1059" w:type="pct"/>
            <w:vMerge w:val="restart"/>
            <w:vAlign w:val="center"/>
          </w:tcPr>
          <w:p w14:paraId="43D700E8" w14:textId="77777777" w:rsidR="00792468" w:rsidRPr="003E7F01" w:rsidRDefault="00792468" w:rsidP="002356DF">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غير محدد</w:t>
            </w:r>
          </w:p>
        </w:tc>
        <w:tc>
          <w:tcPr>
            <w:tcW w:w="2886" w:type="pct"/>
          </w:tcPr>
          <w:p w14:paraId="2A4A9C2C" w14:textId="77777777" w:rsidR="00792468" w:rsidRPr="003E7F01" w:rsidRDefault="00EF6DE7" w:rsidP="00EF6DE7">
            <w:pPr>
              <w:pStyle w:val="ListParagraph"/>
              <w:numPr>
                <w:ilvl w:val="0"/>
                <w:numId w:val="19"/>
              </w:numPr>
              <w:spacing w:line="276" w:lineRule="auto"/>
              <w:ind w:left="434"/>
              <w:jc w:val="both"/>
              <w:rPr>
                <w:rFonts w:ascii="DIN Next LT Arabic" w:hAnsi="DIN Next LT Arabic" w:cs="DIN Next LT Arabic"/>
                <w:sz w:val="24"/>
                <w:szCs w:val="24"/>
                <w:rtl/>
              </w:rPr>
            </w:pPr>
            <w:r>
              <w:rPr>
                <w:rFonts w:ascii="DIN Next LT Arabic" w:hAnsi="DIN Next LT Arabic" w:cs="DIN Next LT Arabic" w:hint="cs"/>
                <w:sz w:val="24"/>
                <w:szCs w:val="24"/>
                <w:rtl/>
              </w:rPr>
              <w:t>رفع التوصية للجمعية العمومية للموافقة</w:t>
            </w:r>
            <w:r w:rsidR="00792468" w:rsidRPr="003E7F01">
              <w:rPr>
                <w:rFonts w:ascii="DIN Next LT Arabic" w:hAnsi="DIN Next LT Arabic" w:cs="DIN Next LT Arabic"/>
                <w:sz w:val="24"/>
                <w:szCs w:val="24"/>
                <w:rtl/>
              </w:rPr>
              <w:t xml:space="preserve"> على الميزانية السنوية</w:t>
            </w:r>
            <w:r w:rsidR="00A64A33">
              <w:rPr>
                <w:rFonts w:ascii="DIN Next LT Arabic" w:hAnsi="DIN Next LT Arabic" w:cs="DIN Next LT Arabic" w:hint="cs"/>
                <w:sz w:val="24"/>
                <w:szCs w:val="24"/>
                <w:rtl/>
              </w:rPr>
              <w:t xml:space="preserve"> التقديرية</w:t>
            </w:r>
            <w:r>
              <w:rPr>
                <w:rFonts w:ascii="DIN Next LT Arabic" w:hAnsi="DIN Next LT Arabic" w:cs="DIN Next LT Arabic" w:hint="cs"/>
                <w:sz w:val="24"/>
                <w:szCs w:val="24"/>
                <w:rtl/>
              </w:rPr>
              <w:t>.</w:t>
            </w:r>
          </w:p>
        </w:tc>
      </w:tr>
      <w:tr w:rsidR="00792468" w:rsidRPr="003E7F01" w14:paraId="4E3E6724" w14:textId="77777777" w:rsidTr="00A64A33">
        <w:tc>
          <w:tcPr>
            <w:tcW w:w="1055" w:type="pct"/>
            <w:vMerge/>
            <w:shd w:val="clear" w:color="auto" w:fill="F2F2F2" w:themeFill="background1" w:themeFillShade="F2"/>
          </w:tcPr>
          <w:p w14:paraId="0221D50F" w14:textId="77777777" w:rsidR="00792468" w:rsidRPr="00921D80" w:rsidRDefault="00792468" w:rsidP="002356DF">
            <w:pPr>
              <w:spacing w:line="276" w:lineRule="auto"/>
              <w:jc w:val="center"/>
              <w:rPr>
                <w:rFonts w:ascii="DIN Next LT Arabic" w:hAnsi="DIN Next LT Arabic" w:cs="DIN Next LT Arabic"/>
                <w:b/>
                <w:bCs/>
                <w:color w:val="6B295D"/>
                <w:sz w:val="24"/>
                <w:szCs w:val="24"/>
                <w:rtl/>
              </w:rPr>
            </w:pPr>
          </w:p>
        </w:tc>
        <w:tc>
          <w:tcPr>
            <w:tcW w:w="1059" w:type="pct"/>
            <w:vMerge/>
          </w:tcPr>
          <w:p w14:paraId="66F764EE" w14:textId="77777777" w:rsidR="00792468" w:rsidRPr="003E7F01" w:rsidRDefault="00792468" w:rsidP="002356DF">
            <w:pPr>
              <w:spacing w:line="276" w:lineRule="auto"/>
              <w:jc w:val="center"/>
              <w:rPr>
                <w:rFonts w:ascii="DIN Next LT Arabic" w:hAnsi="DIN Next LT Arabic" w:cs="DIN Next LT Arabic"/>
                <w:sz w:val="24"/>
                <w:szCs w:val="24"/>
                <w:rtl/>
              </w:rPr>
            </w:pPr>
          </w:p>
        </w:tc>
        <w:tc>
          <w:tcPr>
            <w:tcW w:w="2886" w:type="pct"/>
          </w:tcPr>
          <w:p w14:paraId="3BE7FF6A" w14:textId="77777777" w:rsidR="00792468" w:rsidRPr="003E7F01" w:rsidRDefault="00792468" w:rsidP="00EF6DE7">
            <w:pPr>
              <w:pStyle w:val="ListParagraph"/>
              <w:numPr>
                <w:ilvl w:val="0"/>
                <w:numId w:val="19"/>
              </w:numPr>
              <w:spacing w:line="276" w:lineRule="auto"/>
              <w:ind w:left="434"/>
              <w:jc w:val="both"/>
              <w:rPr>
                <w:rFonts w:ascii="DIN Next LT Arabic" w:hAnsi="DIN Next LT Arabic" w:cs="DIN Next LT Arabic"/>
                <w:sz w:val="24"/>
                <w:szCs w:val="24"/>
                <w:rtl/>
              </w:rPr>
            </w:pPr>
            <w:r w:rsidRPr="003E7F01">
              <w:rPr>
                <w:rFonts w:ascii="DIN Next LT Arabic" w:hAnsi="DIN Next LT Arabic" w:cs="DIN Next LT Arabic"/>
                <w:sz w:val="24"/>
                <w:szCs w:val="24"/>
                <w:rtl/>
              </w:rPr>
              <w:t xml:space="preserve">الموافقات على </w:t>
            </w:r>
            <w:r w:rsidR="00A64A33" w:rsidRPr="003E7F01">
              <w:rPr>
                <w:rFonts w:ascii="DIN Next LT Arabic" w:hAnsi="DIN Next LT Arabic" w:cs="DIN Next LT Arabic"/>
                <w:sz w:val="24"/>
                <w:szCs w:val="24"/>
                <w:rtl/>
              </w:rPr>
              <w:t xml:space="preserve">إنشاء التزامات </w:t>
            </w:r>
            <w:r w:rsidR="00A64A33">
              <w:rPr>
                <w:rFonts w:ascii="DIN Next LT Arabic" w:hAnsi="DIN Next LT Arabic" w:cs="DIN Next LT Arabic" w:hint="cs"/>
                <w:sz w:val="24"/>
                <w:szCs w:val="24"/>
                <w:rtl/>
              </w:rPr>
              <w:t xml:space="preserve">تعاقدية </w:t>
            </w:r>
            <w:r w:rsidR="00A64A33" w:rsidRPr="003E7F01">
              <w:rPr>
                <w:rFonts w:ascii="DIN Next LT Arabic" w:hAnsi="DIN Next LT Arabic" w:cs="DIN Next LT Arabic"/>
                <w:sz w:val="24"/>
                <w:szCs w:val="24"/>
                <w:rtl/>
              </w:rPr>
              <w:t>مالية</w:t>
            </w:r>
            <w:r w:rsidR="00A64A33">
              <w:rPr>
                <w:rFonts w:ascii="DIN Next LT Arabic" w:hAnsi="DIN Next LT Arabic" w:cs="DIN Next LT Arabic" w:hint="cs"/>
                <w:sz w:val="24"/>
                <w:szCs w:val="24"/>
                <w:rtl/>
              </w:rPr>
              <w:t xml:space="preserve"> </w:t>
            </w:r>
            <w:r w:rsidRPr="003E7F01">
              <w:rPr>
                <w:rFonts w:ascii="DIN Next LT Arabic" w:hAnsi="DIN Next LT Arabic" w:cs="DIN Next LT Arabic"/>
                <w:sz w:val="24"/>
                <w:szCs w:val="24"/>
                <w:rtl/>
              </w:rPr>
              <w:t>تتجاوز مليون ريال.</w:t>
            </w:r>
          </w:p>
        </w:tc>
      </w:tr>
      <w:tr w:rsidR="00792468" w:rsidRPr="003E7F01" w14:paraId="3A9473BC" w14:textId="77777777" w:rsidTr="00A64A33">
        <w:tc>
          <w:tcPr>
            <w:tcW w:w="1055" w:type="pct"/>
            <w:vMerge/>
            <w:shd w:val="clear" w:color="auto" w:fill="F2F2F2" w:themeFill="background1" w:themeFillShade="F2"/>
          </w:tcPr>
          <w:p w14:paraId="4B079D8E" w14:textId="77777777" w:rsidR="00792468" w:rsidRPr="00921D80" w:rsidRDefault="00792468" w:rsidP="002356DF">
            <w:pPr>
              <w:spacing w:line="276" w:lineRule="auto"/>
              <w:jc w:val="center"/>
              <w:rPr>
                <w:rFonts w:ascii="DIN Next LT Arabic" w:hAnsi="DIN Next LT Arabic" w:cs="DIN Next LT Arabic"/>
                <w:b/>
                <w:bCs/>
                <w:color w:val="6B295D"/>
                <w:sz w:val="24"/>
                <w:szCs w:val="24"/>
                <w:rtl/>
              </w:rPr>
            </w:pPr>
          </w:p>
        </w:tc>
        <w:tc>
          <w:tcPr>
            <w:tcW w:w="1059" w:type="pct"/>
            <w:vMerge/>
          </w:tcPr>
          <w:p w14:paraId="7E342361" w14:textId="77777777" w:rsidR="00792468" w:rsidRPr="003E7F01" w:rsidRDefault="00792468" w:rsidP="002356DF">
            <w:pPr>
              <w:spacing w:line="276" w:lineRule="auto"/>
              <w:jc w:val="center"/>
              <w:rPr>
                <w:rFonts w:ascii="DIN Next LT Arabic" w:hAnsi="DIN Next LT Arabic" w:cs="DIN Next LT Arabic"/>
                <w:sz w:val="24"/>
                <w:szCs w:val="24"/>
                <w:rtl/>
              </w:rPr>
            </w:pPr>
          </w:p>
        </w:tc>
        <w:tc>
          <w:tcPr>
            <w:tcW w:w="2886" w:type="pct"/>
          </w:tcPr>
          <w:p w14:paraId="313E356D" w14:textId="77777777" w:rsidR="00792468" w:rsidRPr="003E7F01" w:rsidRDefault="00792468" w:rsidP="00EF6DE7">
            <w:pPr>
              <w:pStyle w:val="ListParagraph"/>
              <w:numPr>
                <w:ilvl w:val="0"/>
                <w:numId w:val="19"/>
              </w:numPr>
              <w:spacing w:line="276" w:lineRule="auto"/>
              <w:ind w:left="434"/>
              <w:jc w:val="both"/>
              <w:rPr>
                <w:rFonts w:ascii="DIN Next LT Arabic" w:hAnsi="DIN Next LT Arabic" w:cs="DIN Next LT Arabic"/>
                <w:sz w:val="24"/>
                <w:szCs w:val="24"/>
                <w:rtl/>
              </w:rPr>
            </w:pPr>
            <w:r w:rsidRPr="003E7F01">
              <w:rPr>
                <w:rFonts w:ascii="DIN Next LT Arabic" w:hAnsi="DIN Next LT Arabic" w:cs="DIN Next LT Arabic"/>
                <w:sz w:val="24"/>
                <w:szCs w:val="24"/>
                <w:rtl/>
              </w:rPr>
              <w:t>الموافقة على طلب القروض أو التمويل</w:t>
            </w:r>
            <w:r w:rsidR="00A64A33">
              <w:rPr>
                <w:rFonts w:ascii="DIN Next LT Arabic" w:hAnsi="DIN Next LT Arabic" w:cs="DIN Next LT Arabic" w:hint="cs"/>
                <w:sz w:val="24"/>
                <w:szCs w:val="24"/>
                <w:rtl/>
              </w:rPr>
              <w:t xml:space="preserve"> من البنوك وجهات التمويل</w:t>
            </w:r>
          </w:p>
        </w:tc>
      </w:tr>
    </w:tbl>
    <w:p w14:paraId="6C28C4AB" w14:textId="77777777" w:rsidR="00A64A33" w:rsidRPr="00A64A33" w:rsidRDefault="00A64A33">
      <w:pPr>
        <w:rPr>
          <w:sz w:val="2"/>
          <w:szCs w:val="2"/>
        </w:rPr>
      </w:pPr>
    </w:p>
    <w:tbl>
      <w:tblPr>
        <w:tblStyle w:val="TableGrid"/>
        <w:bidiVisual/>
        <w:tblW w:w="5000" w:type="pct"/>
        <w:tblLook w:val="04A0" w:firstRow="1" w:lastRow="0" w:firstColumn="1" w:lastColumn="0" w:noHBand="0" w:noVBand="1"/>
      </w:tblPr>
      <w:tblGrid>
        <w:gridCol w:w="2084"/>
        <w:gridCol w:w="2093"/>
        <w:gridCol w:w="5703"/>
      </w:tblGrid>
      <w:tr w:rsidR="00792468" w:rsidRPr="003E7F01" w14:paraId="57571669" w14:textId="77777777" w:rsidTr="00EF6DE7">
        <w:tc>
          <w:tcPr>
            <w:tcW w:w="1055" w:type="pct"/>
            <w:vMerge w:val="restart"/>
            <w:shd w:val="clear" w:color="auto" w:fill="F2F2F2" w:themeFill="background1" w:themeFillShade="F2"/>
            <w:vAlign w:val="center"/>
          </w:tcPr>
          <w:p w14:paraId="730DB7FF" w14:textId="77777777" w:rsidR="00792468" w:rsidRPr="00921D80" w:rsidRDefault="00792468" w:rsidP="00EF6DE7">
            <w:pPr>
              <w:spacing w:line="276" w:lineRule="auto"/>
              <w:jc w:val="both"/>
              <w:rPr>
                <w:rFonts w:ascii="DIN Next LT Arabic" w:hAnsi="DIN Next LT Arabic" w:cs="DIN Next LT Arabic"/>
                <w:b/>
                <w:bCs/>
                <w:color w:val="6B295D"/>
                <w:sz w:val="24"/>
                <w:szCs w:val="24"/>
                <w:rtl/>
              </w:rPr>
            </w:pPr>
            <w:r w:rsidRPr="00921D80">
              <w:rPr>
                <w:rFonts w:ascii="DIN Next LT Arabic" w:hAnsi="DIN Next LT Arabic" w:cs="DIN Next LT Arabic"/>
                <w:b/>
                <w:bCs/>
                <w:color w:val="6B295D"/>
                <w:sz w:val="24"/>
                <w:szCs w:val="24"/>
                <w:rtl/>
              </w:rPr>
              <w:t>رئيس مجلس الإدارة</w:t>
            </w:r>
          </w:p>
        </w:tc>
        <w:tc>
          <w:tcPr>
            <w:tcW w:w="1059" w:type="pct"/>
            <w:vMerge w:val="restart"/>
            <w:vAlign w:val="center"/>
          </w:tcPr>
          <w:p w14:paraId="7058B6C8" w14:textId="77777777" w:rsidR="00792468" w:rsidRPr="003E7F01" w:rsidRDefault="00792468" w:rsidP="00EF6DE7">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حتى مليون ريال</w:t>
            </w:r>
          </w:p>
        </w:tc>
        <w:tc>
          <w:tcPr>
            <w:tcW w:w="2886" w:type="pct"/>
          </w:tcPr>
          <w:p w14:paraId="16690E52" w14:textId="77777777" w:rsidR="00792468" w:rsidRPr="003E7F01" w:rsidRDefault="00792468" w:rsidP="00EF6DE7">
            <w:pPr>
              <w:pStyle w:val="ListParagraph"/>
              <w:numPr>
                <w:ilvl w:val="0"/>
                <w:numId w:val="19"/>
              </w:numPr>
              <w:spacing w:line="276" w:lineRule="auto"/>
              <w:ind w:left="434"/>
              <w:jc w:val="both"/>
              <w:rPr>
                <w:rFonts w:ascii="DIN Next LT Arabic" w:hAnsi="DIN Next LT Arabic" w:cs="DIN Next LT Arabic"/>
                <w:sz w:val="24"/>
                <w:szCs w:val="24"/>
                <w:rtl/>
              </w:rPr>
            </w:pPr>
            <w:r w:rsidRPr="003E7F01">
              <w:rPr>
                <w:rFonts w:ascii="DIN Next LT Arabic" w:hAnsi="DIN Next LT Arabic" w:cs="DIN Next LT Arabic"/>
                <w:sz w:val="24"/>
                <w:szCs w:val="24"/>
                <w:rtl/>
              </w:rPr>
              <w:t xml:space="preserve">الموافقة على إنشاء التزامات </w:t>
            </w:r>
            <w:r w:rsidR="00A64A33">
              <w:rPr>
                <w:rFonts w:ascii="DIN Next LT Arabic" w:hAnsi="DIN Next LT Arabic" w:cs="DIN Next LT Arabic" w:hint="cs"/>
                <w:sz w:val="24"/>
                <w:szCs w:val="24"/>
                <w:rtl/>
              </w:rPr>
              <w:t xml:space="preserve">تعاقدية </w:t>
            </w:r>
            <w:r w:rsidRPr="003E7F01">
              <w:rPr>
                <w:rFonts w:ascii="DIN Next LT Arabic" w:hAnsi="DIN Next LT Arabic" w:cs="DIN Next LT Arabic"/>
                <w:sz w:val="24"/>
                <w:szCs w:val="24"/>
                <w:rtl/>
              </w:rPr>
              <w:t>مالية</w:t>
            </w:r>
            <w:r w:rsidR="00A64A33">
              <w:rPr>
                <w:rFonts w:ascii="DIN Next LT Arabic" w:hAnsi="DIN Next LT Arabic" w:cs="DIN Next LT Arabic" w:hint="cs"/>
                <w:sz w:val="24"/>
                <w:szCs w:val="24"/>
                <w:rtl/>
              </w:rPr>
              <w:t>.</w:t>
            </w:r>
          </w:p>
        </w:tc>
      </w:tr>
      <w:tr w:rsidR="00792468" w:rsidRPr="003E7F01" w14:paraId="780EBADC" w14:textId="77777777" w:rsidTr="00A64A33">
        <w:tc>
          <w:tcPr>
            <w:tcW w:w="1055" w:type="pct"/>
            <w:vMerge/>
            <w:shd w:val="clear" w:color="auto" w:fill="F2F2F2" w:themeFill="background1" w:themeFillShade="F2"/>
          </w:tcPr>
          <w:p w14:paraId="4303A3F2" w14:textId="77777777" w:rsidR="00792468" w:rsidRPr="00921D80" w:rsidRDefault="00792468" w:rsidP="00EF6DE7">
            <w:pPr>
              <w:spacing w:line="276" w:lineRule="auto"/>
              <w:jc w:val="both"/>
              <w:rPr>
                <w:rFonts w:ascii="DIN Next LT Arabic" w:hAnsi="DIN Next LT Arabic" w:cs="DIN Next LT Arabic"/>
                <w:b/>
                <w:bCs/>
                <w:color w:val="6B295D"/>
                <w:sz w:val="24"/>
                <w:szCs w:val="24"/>
                <w:rtl/>
              </w:rPr>
            </w:pPr>
          </w:p>
        </w:tc>
        <w:tc>
          <w:tcPr>
            <w:tcW w:w="1059" w:type="pct"/>
            <w:vMerge/>
          </w:tcPr>
          <w:p w14:paraId="7DB540AB" w14:textId="77777777" w:rsidR="00792468" w:rsidRPr="003E7F01" w:rsidRDefault="00792468" w:rsidP="00EF6DE7">
            <w:pPr>
              <w:spacing w:line="276" w:lineRule="auto"/>
              <w:jc w:val="both"/>
              <w:rPr>
                <w:rFonts w:ascii="DIN Next LT Arabic" w:hAnsi="DIN Next LT Arabic" w:cs="DIN Next LT Arabic"/>
                <w:sz w:val="24"/>
                <w:szCs w:val="24"/>
                <w:rtl/>
              </w:rPr>
            </w:pPr>
          </w:p>
        </w:tc>
        <w:tc>
          <w:tcPr>
            <w:tcW w:w="2886" w:type="pct"/>
          </w:tcPr>
          <w:p w14:paraId="2D7EE472" w14:textId="77777777" w:rsidR="00792468" w:rsidRPr="003E7F01" w:rsidRDefault="00792468" w:rsidP="00EF6DE7">
            <w:pPr>
              <w:pStyle w:val="ListParagraph"/>
              <w:numPr>
                <w:ilvl w:val="0"/>
                <w:numId w:val="19"/>
              </w:numPr>
              <w:spacing w:line="276" w:lineRule="auto"/>
              <w:ind w:left="434"/>
              <w:jc w:val="both"/>
              <w:rPr>
                <w:rFonts w:ascii="DIN Next LT Arabic" w:hAnsi="DIN Next LT Arabic" w:cs="DIN Next LT Arabic"/>
                <w:sz w:val="24"/>
                <w:szCs w:val="24"/>
                <w:rtl/>
              </w:rPr>
            </w:pPr>
            <w:r w:rsidRPr="003E7F01">
              <w:rPr>
                <w:rFonts w:ascii="DIN Next LT Arabic" w:hAnsi="DIN Next LT Arabic" w:cs="DIN Next LT Arabic"/>
                <w:sz w:val="24"/>
                <w:szCs w:val="24"/>
                <w:rtl/>
              </w:rPr>
              <w:t xml:space="preserve">الموافقة على </w:t>
            </w:r>
            <w:r w:rsidR="00A64A33">
              <w:rPr>
                <w:rFonts w:ascii="DIN Next LT Arabic" w:hAnsi="DIN Next LT Arabic" w:cs="DIN Next LT Arabic" w:hint="cs"/>
                <w:sz w:val="24"/>
                <w:szCs w:val="24"/>
                <w:rtl/>
              </w:rPr>
              <w:t>سداد الالتزامات المالية</w:t>
            </w:r>
          </w:p>
        </w:tc>
      </w:tr>
    </w:tbl>
    <w:p w14:paraId="682374C4" w14:textId="77777777" w:rsidR="00A64A33" w:rsidRPr="00A64A33" w:rsidRDefault="00A64A33" w:rsidP="00EF6DE7">
      <w:pPr>
        <w:jc w:val="both"/>
        <w:rPr>
          <w:sz w:val="2"/>
          <w:szCs w:val="2"/>
        </w:rPr>
      </w:pPr>
    </w:p>
    <w:tbl>
      <w:tblPr>
        <w:tblStyle w:val="TableGrid"/>
        <w:bidiVisual/>
        <w:tblW w:w="5000" w:type="pct"/>
        <w:tblLook w:val="04A0" w:firstRow="1" w:lastRow="0" w:firstColumn="1" w:lastColumn="0" w:noHBand="0" w:noVBand="1"/>
      </w:tblPr>
      <w:tblGrid>
        <w:gridCol w:w="2084"/>
        <w:gridCol w:w="2093"/>
        <w:gridCol w:w="5703"/>
      </w:tblGrid>
      <w:tr w:rsidR="00792468" w:rsidRPr="003E7F01" w14:paraId="6B73CF10" w14:textId="77777777" w:rsidTr="00EF6DE7">
        <w:tc>
          <w:tcPr>
            <w:tcW w:w="1055" w:type="pct"/>
            <w:vMerge w:val="restart"/>
            <w:shd w:val="clear" w:color="auto" w:fill="F2F2F2" w:themeFill="background1" w:themeFillShade="F2"/>
            <w:vAlign w:val="center"/>
          </w:tcPr>
          <w:p w14:paraId="3343844E" w14:textId="77777777" w:rsidR="00792468" w:rsidRPr="00921D80" w:rsidRDefault="00792468" w:rsidP="00EF6DE7">
            <w:pPr>
              <w:spacing w:line="276" w:lineRule="auto"/>
              <w:jc w:val="center"/>
              <w:rPr>
                <w:rFonts w:ascii="DIN Next LT Arabic" w:hAnsi="DIN Next LT Arabic" w:cs="DIN Next LT Arabic"/>
                <w:b/>
                <w:bCs/>
                <w:color w:val="6B295D"/>
                <w:sz w:val="24"/>
                <w:szCs w:val="24"/>
                <w:rtl/>
              </w:rPr>
            </w:pPr>
            <w:r w:rsidRPr="00921D80">
              <w:rPr>
                <w:rFonts w:ascii="DIN Next LT Arabic" w:hAnsi="DIN Next LT Arabic" w:cs="DIN Next LT Arabic"/>
                <w:b/>
                <w:bCs/>
                <w:color w:val="6B295D"/>
                <w:sz w:val="24"/>
                <w:szCs w:val="24"/>
                <w:rtl/>
              </w:rPr>
              <w:t>الرئيس التنفيذي</w:t>
            </w:r>
          </w:p>
        </w:tc>
        <w:tc>
          <w:tcPr>
            <w:tcW w:w="1059" w:type="pct"/>
            <w:vMerge w:val="restart"/>
            <w:vAlign w:val="center"/>
          </w:tcPr>
          <w:p w14:paraId="40377CE7" w14:textId="77777777" w:rsidR="00792468" w:rsidRPr="003E7F01" w:rsidRDefault="00792468" w:rsidP="00EF6DE7">
            <w:pPr>
              <w:spacing w:line="276" w:lineRule="auto"/>
              <w:jc w:val="center"/>
              <w:rPr>
                <w:rFonts w:ascii="DIN Next LT Arabic" w:hAnsi="DIN Next LT Arabic" w:cs="DIN Next LT Arabic"/>
                <w:sz w:val="24"/>
                <w:szCs w:val="24"/>
                <w:rtl/>
              </w:rPr>
            </w:pPr>
            <w:r w:rsidRPr="003E7F01">
              <w:rPr>
                <w:rFonts w:ascii="DIN Next LT Arabic" w:hAnsi="DIN Next LT Arabic" w:cs="DIN Next LT Arabic"/>
                <w:sz w:val="24"/>
                <w:szCs w:val="24"/>
                <w:rtl/>
              </w:rPr>
              <w:t>حتى خمس مائة ألف</w:t>
            </w:r>
          </w:p>
        </w:tc>
        <w:tc>
          <w:tcPr>
            <w:tcW w:w="2886" w:type="pct"/>
          </w:tcPr>
          <w:p w14:paraId="2BBF7838" w14:textId="77777777" w:rsidR="00792468" w:rsidRPr="003E7F01" w:rsidRDefault="00792468" w:rsidP="00EF6DE7">
            <w:pPr>
              <w:pStyle w:val="ListParagraph"/>
              <w:numPr>
                <w:ilvl w:val="0"/>
                <w:numId w:val="19"/>
              </w:numPr>
              <w:spacing w:line="276" w:lineRule="auto"/>
              <w:ind w:left="434"/>
              <w:jc w:val="both"/>
              <w:rPr>
                <w:rFonts w:ascii="DIN Next LT Arabic" w:hAnsi="DIN Next LT Arabic" w:cs="DIN Next LT Arabic"/>
                <w:sz w:val="24"/>
                <w:szCs w:val="24"/>
                <w:rtl/>
              </w:rPr>
            </w:pPr>
            <w:r w:rsidRPr="003E7F01">
              <w:rPr>
                <w:rFonts w:ascii="DIN Next LT Arabic" w:hAnsi="DIN Next LT Arabic" w:cs="DIN Next LT Arabic"/>
                <w:sz w:val="24"/>
                <w:szCs w:val="24"/>
                <w:rtl/>
              </w:rPr>
              <w:t xml:space="preserve">الموافقة على </w:t>
            </w:r>
            <w:r w:rsidR="00A64A33" w:rsidRPr="003E7F01">
              <w:rPr>
                <w:rFonts w:ascii="DIN Next LT Arabic" w:hAnsi="DIN Next LT Arabic" w:cs="DIN Next LT Arabic"/>
                <w:sz w:val="24"/>
                <w:szCs w:val="24"/>
                <w:rtl/>
              </w:rPr>
              <w:t xml:space="preserve">إنشاء التزامات </w:t>
            </w:r>
            <w:r w:rsidR="00A64A33">
              <w:rPr>
                <w:rFonts w:ascii="DIN Next LT Arabic" w:hAnsi="DIN Next LT Arabic" w:cs="DIN Next LT Arabic" w:hint="cs"/>
                <w:sz w:val="24"/>
                <w:szCs w:val="24"/>
                <w:rtl/>
              </w:rPr>
              <w:t xml:space="preserve">تعاقدية </w:t>
            </w:r>
            <w:r w:rsidR="00A64A33" w:rsidRPr="003E7F01">
              <w:rPr>
                <w:rFonts w:ascii="DIN Next LT Arabic" w:hAnsi="DIN Next LT Arabic" w:cs="DIN Next LT Arabic"/>
                <w:sz w:val="24"/>
                <w:szCs w:val="24"/>
                <w:rtl/>
              </w:rPr>
              <w:t>مالية</w:t>
            </w:r>
            <w:r w:rsidR="00A64A33">
              <w:rPr>
                <w:rFonts w:ascii="DIN Next LT Arabic" w:hAnsi="DIN Next LT Arabic" w:cs="DIN Next LT Arabic" w:hint="cs"/>
                <w:sz w:val="24"/>
                <w:szCs w:val="24"/>
                <w:rtl/>
              </w:rPr>
              <w:t>.</w:t>
            </w:r>
          </w:p>
        </w:tc>
      </w:tr>
      <w:tr w:rsidR="00792468" w:rsidRPr="003E7F01" w14:paraId="330991E8" w14:textId="77777777" w:rsidTr="00A64A33">
        <w:tc>
          <w:tcPr>
            <w:tcW w:w="1055" w:type="pct"/>
            <w:vMerge/>
            <w:shd w:val="clear" w:color="auto" w:fill="F2F2F2" w:themeFill="background1" w:themeFillShade="F2"/>
            <w:vAlign w:val="center"/>
          </w:tcPr>
          <w:p w14:paraId="54DB8708" w14:textId="77777777" w:rsidR="00792468" w:rsidRPr="003E7F01" w:rsidRDefault="00792468" w:rsidP="00EF6DE7">
            <w:pPr>
              <w:spacing w:line="276" w:lineRule="auto"/>
              <w:jc w:val="both"/>
              <w:rPr>
                <w:rFonts w:ascii="DIN Next LT Arabic" w:hAnsi="DIN Next LT Arabic" w:cs="DIN Next LT Arabic"/>
                <w:b/>
                <w:bCs/>
                <w:sz w:val="24"/>
                <w:szCs w:val="24"/>
                <w:rtl/>
              </w:rPr>
            </w:pPr>
          </w:p>
        </w:tc>
        <w:tc>
          <w:tcPr>
            <w:tcW w:w="1059" w:type="pct"/>
            <w:vMerge/>
            <w:vAlign w:val="center"/>
          </w:tcPr>
          <w:p w14:paraId="04D81F3E" w14:textId="77777777" w:rsidR="00792468" w:rsidRPr="003E7F01" w:rsidRDefault="00792468" w:rsidP="00EF6DE7">
            <w:pPr>
              <w:spacing w:line="276" w:lineRule="auto"/>
              <w:jc w:val="both"/>
              <w:rPr>
                <w:rFonts w:ascii="DIN Next LT Arabic" w:hAnsi="DIN Next LT Arabic" w:cs="DIN Next LT Arabic"/>
                <w:sz w:val="24"/>
                <w:szCs w:val="24"/>
                <w:rtl/>
              </w:rPr>
            </w:pPr>
          </w:p>
        </w:tc>
        <w:tc>
          <w:tcPr>
            <w:tcW w:w="2886" w:type="pct"/>
          </w:tcPr>
          <w:p w14:paraId="72333F20" w14:textId="77777777" w:rsidR="00792468" w:rsidRPr="003E7F01" w:rsidRDefault="00792468" w:rsidP="00EF6DE7">
            <w:pPr>
              <w:pStyle w:val="ListParagraph"/>
              <w:numPr>
                <w:ilvl w:val="0"/>
                <w:numId w:val="19"/>
              </w:numPr>
              <w:spacing w:line="276" w:lineRule="auto"/>
              <w:ind w:left="434"/>
              <w:jc w:val="both"/>
              <w:rPr>
                <w:rFonts w:ascii="DIN Next LT Arabic" w:hAnsi="DIN Next LT Arabic" w:cs="DIN Next LT Arabic"/>
                <w:sz w:val="24"/>
                <w:szCs w:val="24"/>
                <w:rtl/>
              </w:rPr>
            </w:pPr>
            <w:r w:rsidRPr="003E7F01">
              <w:rPr>
                <w:rFonts w:ascii="DIN Next LT Arabic" w:hAnsi="DIN Next LT Arabic" w:cs="DIN Next LT Arabic"/>
                <w:sz w:val="24"/>
                <w:szCs w:val="24"/>
                <w:rtl/>
              </w:rPr>
              <w:t>إصدار أوامر الشراء.</w:t>
            </w:r>
          </w:p>
        </w:tc>
      </w:tr>
      <w:tr w:rsidR="00792468" w:rsidRPr="003E7F01" w14:paraId="59DAE98C" w14:textId="77777777" w:rsidTr="00A64A33">
        <w:tc>
          <w:tcPr>
            <w:tcW w:w="1055" w:type="pct"/>
            <w:vMerge/>
            <w:shd w:val="clear" w:color="auto" w:fill="F2F2F2" w:themeFill="background1" w:themeFillShade="F2"/>
          </w:tcPr>
          <w:p w14:paraId="112F3EAF" w14:textId="77777777" w:rsidR="00792468" w:rsidRPr="003E7F01" w:rsidRDefault="00792468" w:rsidP="00EF6DE7">
            <w:pPr>
              <w:spacing w:line="276" w:lineRule="auto"/>
              <w:jc w:val="both"/>
              <w:rPr>
                <w:rFonts w:ascii="DIN Next LT Arabic" w:hAnsi="DIN Next LT Arabic" w:cs="DIN Next LT Arabic"/>
                <w:sz w:val="24"/>
                <w:szCs w:val="24"/>
                <w:rtl/>
              </w:rPr>
            </w:pPr>
          </w:p>
        </w:tc>
        <w:tc>
          <w:tcPr>
            <w:tcW w:w="1059" w:type="pct"/>
            <w:vMerge/>
          </w:tcPr>
          <w:p w14:paraId="5C848B66" w14:textId="77777777" w:rsidR="00792468" w:rsidRPr="003E7F01" w:rsidRDefault="00792468" w:rsidP="00EF6DE7">
            <w:pPr>
              <w:spacing w:line="276" w:lineRule="auto"/>
              <w:jc w:val="both"/>
              <w:rPr>
                <w:rFonts w:ascii="DIN Next LT Arabic" w:hAnsi="DIN Next LT Arabic" w:cs="DIN Next LT Arabic"/>
                <w:sz w:val="24"/>
                <w:szCs w:val="24"/>
                <w:rtl/>
              </w:rPr>
            </w:pPr>
          </w:p>
        </w:tc>
        <w:tc>
          <w:tcPr>
            <w:tcW w:w="2886" w:type="pct"/>
          </w:tcPr>
          <w:p w14:paraId="63E4C15D" w14:textId="77777777" w:rsidR="00792468" w:rsidRPr="003E7F01" w:rsidRDefault="00792468" w:rsidP="00EF6DE7">
            <w:pPr>
              <w:pStyle w:val="ListParagraph"/>
              <w:numPr>
                <w:ilvl w:val="0"/>
                <w:numId w:val="19"/>
              </w:numPr>
              <w:spacing w:line="276" w:lineRule="auto"/>
              <w:ind w:left="434"/>
              <w:jc w:val="both"/>
              <w:rPr>
                <w:rFonts w:ascii="DIN Next LT Arabic" w:hAnsi="DIN Next LT Arabic" w:cs="DIN Next LT Arabic"/>
                <w:sz w:val="24"/>
                <w:szCs w:val="24"/>
                <w:rtl/>
              </w:rPr>
            </w:pPr>
            <w:r w:rsidRPr="003E7F01">
              <w:rPr>
                <w:rFonts w:ascii="DIN Next LT Arabic" w:hAnsi="DIN Next LT Arabic" w:cs="DIN Next LT Arabic"/>
                <w:sz w:val="24"/>
                <w:szCs w:val="24"/>
                <w:rtl/>
              </w:rPr>
              <w:t xml:space="preserve">الموافقة على </w:t>
            </w:r>
            <w:r w:rsidR="00F41BEB">
              <w:rPr>
                <w:rFonts w:ascii="DIN Next LT Arabic" w:hAnsi="DIN Next LT Arabic" w:cs="DIN Next LT Arabic" w:hint="cs"/>
                <w:sz w:val="24"/>
                <w:szCs w:val="24"/>
                <w:rtl/>
              </w:rPr>
              <w:t>سداد الالتزامات المالية</w:t>
            </w:r>
            <w:r w:rsidRPr="003E7F01">
              <w:rPr>
                <w:rFonts w:ascii="DIN Next LT Arabic" w:hAnsi="DIN Next LT Arabic" w:cs="DIN Next LT Arabic"/>
                <w:sz w:val="24"/>
                <w:szCs w:val="24"/>
                <w:rtl/>
              </w:rPr>
              <w:t>.</w:t>
            </w:r>
          </w:p>
        </w:tc>
      </w:tr>
      <w:tr w:rsidR="00792468" w:rsidRPr="003E7F01" w14:paraId="3555C6CA" w14:textId="77777777" w:rsidTr="00A64A33">
        <w:tc>
          <w:tcPr>
            <w:tcW w:w="1055" w:type="pct"/>
            <w:vMerge/>
            <w:shd w:val="clear" w:color="auto" w:fill="F2F2F2" w:themeFill="background1" w:themeFillShade="F2"/>
          </w:tcPr>
          <w:p w14:paraId="3E3E74C1" w14:textId="77777777" w:rsidR="00792468" w:rsidRPr="003E7F01" w:rsidRDefault="00792468" w:rsidP="00EF6DE7">
            <w:pPr>
              <w:spacing w:line="276" w:lineRule="auto"/>
              <w:jc w:val="both"/>
              <w:rPr>
                <w:rFonts w:ascii="DIN Next LT Arabic" w:hAnsi="DIN Next LT Arabic" w:cs="DIN Next LT Arabic"/>
                <w:sz w:val="24"/>
                <w:szCs w:val="24"/>
                <w:rtl/>
              </w:rPr>
            </w:pPr>
          </w:p>
        </w:tc>
        <w:tc>
          <w:tcPr>
            <w:tcW w:w="1059" w:type="pct"/>
            <w:vMerge/>
          </w:tcPr>
          <w:p w14:paraId="7D11E23B" w14:textId="77777777" w:rsidR="00792468" w:rsidRPr="003E7F01" w:rsidRDefault="00792468" w:rsidP="00EF6DE7">
            <w:pPr>
              <w:spacing w:line="276" w:lineRule="auto"/>
              <w:jc w:val="both"/>
              <w:rPr>
                <w:rFonts w:ascii="DIN Next LT Arabic" w:hAnsi="DIN Next LT Arabic" w:cs="DIN Next LT Arabic"/>
                <w:sz w:val="24"/>
                <w:szCs w:val="24"/>
                <w:rtl/>
              </w:rPr>
            </w:pPr>
          </w:p>
        </w:tc>
        <w:tc>
          <w:tcPr>
            <w:tcW w:w="2886" w:type="pct"/>
          </w:tcPr>
          <w:p w14:paraId="3220F4A2" w14:textId="77777777" w:rsidR="00792468" w:rsidRPr="003E7F01" w:rsidRDefault="00792468" w:rsidP="00EF6DE7">
            <w:pPr>
              <w:pStyle w:val="ListParagraph"/>
              <w:numPr>
                <w:ilvl w:val="0"/>
                <w:numId w:val="19"/>
              </w:numPr>
              <w:spacing w:line="276" w:lineRule="auto"/>
              <w:ind w:left="434"/>
              <w:jc w:val="both"/>
              <w:rPr>
                <w:rFonts w:ascii="DIN Next LT Arabic" w:hAnsi="DIN Next LT Arabic" w:cs="DIN Next LT Arabic"/>
                <w:sz w:val="24"/>
                <w:szCs w:val="24"/>
                <w:rtl/>
              </w:rPr>
            </w:pPr>
            <w:r w:rsidRPr="003E7F01">
              <w:rPr>
                <w:rFonts w:ascii="DIN Next LT Arabic" w:hAnsi="DIN Next LT Arabic" w:cs="DIN Next LT Arabic"/>
                <w:sz w:val="24"/>
                <w:szCs w:val="24"/>
                <w:rtl/>
              </w:rPr>
              <w:t>الموافقة على المدفوعات اليومية أو الدورية كالخدمات الدورية أو الأساسية، والرواتب)</w:t>
            </w:r>
            <w:r w:rsidR="00F41BEB">
              <w:rPr>
                <w:rFonts w:ascii="DIN Next LT Arabic" w:hAnsi="DIN Next LT Arabic" w:cs="DIN Next LT Arabic" w:hint="cs"/>
                <w:sz w:val="24"/>
                <w:szCs w:val="24"/>
                <w:rtl/>
              </w:rPr>
              <w:t>.</w:t>
            </w:r>
          </w:p>
        </w:tc>
      </w:tr>
      <w:tr w:rsidR="00792468" w:rsidRPr="003E7F01" w14:paraId="6DB4A888" w14:textId="77777777" w:rsidTr="00A64A33">
        <w:tc>
          <w:tcPr>
            <w:tcW w:w="1055" w:type="pct"/>
            <w:vMerge/>
            <w:shd w:val="clear" w:color="auto" w:fill="F2F2F2" w:themeFill="background1" w:themeFillShade="F2"/>
          </w:tcPr>
          <w:p w14:paraId="36B8085A" w14:textId="77777777" w:rsidR="00792468" w:rsidRPr="003E7F01" w:rsidRDefault="00792468" w:rsidP="00EF6DE7">
            <w:pPr>
              <w:spacing w:line="276" w:lineRule="auto"/>
              <w:jc w:val="both"/>
              <w:rPr>
                <w:rFonts w:ascii="DIN Next LT Arabic" w:hAnsi="DIN Next LT Arabic" w:cs="DIN Next LT Arabic"/>
                <w:sz w:val="24"/>
                <w:szCs w:val="24"/>
                <w:rtl/>
              </w:rPr>
            </w:pPr>
          </w:p>
        </w:tc>
        <w:tc>
          <w:tcPr>
            <w:tcW w:w="1059" w:type="pct"/>
            <w:vMerge/>
          </w:tcPr>
          <w:p w14:paraId="4D253DC9" w14:textId="77777777" w:rsidR="00792468" w:rsidRPr="003E7F01" w:rsidRDefault="00792468" w:rsidP="00EF6DE7">
            <w:pPr>
              <w:spacing w:line="276" w:lineRule="auto"/>
              <w:jc w:val="both"/>
              <w:rPr>
                <w:rFonts w:ascii="DIN Next LT Arabic" w:hAnsi="DIN Next LT Arabic" w:cs="DIN Next LT Arabic"/>
                <w:sz w:val="24"/>
                <w:szCs w:val="24"/>
                <w:rtl/>
              </w:rPr>
            </w:pPr>
          </w:p>
        </w:tc>
        <w:tc>
          <w:tcPr>
            <w:tcW w:w="2886" w:type="pct"/>
          </w:tcPr>
          <w:p w14:paraId="28C020BD" w14:textId="77777777" w:rsidR="00792468" w:rsidRPr="003E7F01" w:rsidRDefault="00792468" w:rsidP="00EF6DE7">
            <w:pPr>
              <w:pStyle w:val="ListParagraph"/>
              <w:numPr>
                <w:ilvl w:val="0"/>
                <w:numId w:val="19"/>
              </w:numPr>
              <w:spacing w:line="276" w:lineRule="auto"/>
              <w:ind w:left="434"/>
              <w:jc w:val="both"/>
              <w:rPr>
                <w:rFonts w:ascii="DIN Next LT Arabic" w:hAnsi="DIN Next LT Arabic" w:cs="DIN Next LT Arabic"/>
                <w:sz w:val="24"/>
                <w:szCs w:val="24"/>
                <w:rtl/>
              </w:rPr>
            </w:pPr>
            <w:r w:rsidRPr="003E7F01">
              <w:rPr>
                <w:rFonts w:ascii="DIN Next LT Arabic" w:hAnsi="DIN Next LT Arabic" w:cs="DIN Next LT Arabic"/>
                <w:sz w:val="24"/>
                <w:szCs w:val="24"/>
                <w:rtl/>
              </w:rPr>
              <w:t>الموافقة على مصاريف</w:t>
            </w:r>
            <w:r w:rsidR="00A64A33">
              <w:rPr>
                <w:rFonts w:ascii="DIN Next LT Arabic" w:hAnsi="DIN Next LT Arabic" w:cs="DIN Next LT Arabic" w:hint="cs"/>
                <w:sz w:val="24"/>
                <w:szCs w:val="24"/>
                <w:rtl/>
              </w:rPr>
              <w:t xml:space="preserve"> وتكاليف</w:t>
            </w:r>
            <w:r w:rsidRPr="003E7F01">
              <w:rPr>
                <w:rFonts w:ascii="DIN Next LT Arabic" w:hAnsi="DIN Next LT Arabic" w:cs="DIN Next LT Arabic"/>
                <w:sz w:val="24"/>
                <w:szCs w:val="24"/>
                <w:rtl/>
              </w:rPr>
              <w:t xml:space="preserve"> السفر للموظفين</w:t>
            </w:r>
            <w:r w:rsidR="00F41BEB">
              <w:rPr>
                <w:rFonts w:ascii="DIN Next LT Arabic" w:hAnsi="DIN Next LT Arabic" w:cs="DIN Next LT Arabic" w:hint="cs"/>
                <w:sz w:val="24"/>
                <w:szCs w:val="24"/>
                <w:rtl/>
              </w:rPr>
              <w:t>.</w:t>
            </w:r>
          </w:p>
        </w:tc>
      </w:tr>
    </w:tbl>
    <w:p w14:paraId="46B25A40" w14:textId="77777777" w:rsidR="00792468" w:rsidRPr="003E7F01" w:rsidRDefault="00792468" w:rsidP="00792468">
      <w:pPr>
        <w:rPr>
          <w:rFonts w:ascii="DIN Next LT Arabic" w:hAnsi="DIN Next LT Arabic" w:cs="DIN Next LT Arabic"/>
          <w:sz w:val="24"/>
          <w:szCs w:val="24"/>
        </w:rPr>
      </w:pPr>
    </w:p>
    <w:p w14:paraId="433D1201" w14:textId="77777777" w:rsidR="00792468" w:rsidRPr="00792468" w:rsidRDefault="00792468" w:rsidP="004D1992">
      <w:pPr>
        <w:pStyle w:val="NoSpacing"/>
        <w:spacing w:line="276" w:lineRule="auto"/>
        <w:ind w:left="720"/>
        <w:jc w:val="both"/>
        <w:rPr>
          <w:rFonts w:ascii="DIN Next LT Arabic" w:eastAsia="DEJAVU SANS" w:hAnsi="DIN Next LT Arabic" w:cs="DIN Next LT Arabic"/>
          <w:sz w:val="24"/>
          <w:szCs w:val="24"/>
          <w:lang w:eastAsia="zh-CN" w:bidi="hi-IN"/>
        </w:rPr>
      </w:pPr>
    </w:p>
    <w:sectPr w:rsidR="00792468" w:rsidRPr="00792468" w:rsidSect="004E5D80">
      <w:headerReference w:type="default" r:id="rId8"/>
      <w:footerReference w:type="default" r:id="rId9"/>
      <w:pgSz w:w="11906" w:h="16838" w:code="9"/>
      <w:pgMar w:top="2016"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56D49" w14:textId="77777777" w:rsidR="00C45965" w:rsidRDefault="00C45965" w:rsidP="004E5D80">
      <w:pPr>
        <w:spacing w:after="0" w:line="240" w:lineRule="auto"/>
      </w:pPr>
      <w:r>
        <w:separator/>
      </w:r>
    </w:p>
  </w:endnote>
  <w:endnote w:type="continuationSeparator" w:id="0">
    <w:p w14:paraId="708832BD" w14:textId="77777777" w:rsidR="00C45965" w:rsidRDefault="00C45965" w:rsidP="004E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DEJAVU SANS">
    <w:altName w:val="Sylfae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F Arabic">
    <w:altName w:val="Cambria"/>
    <w:charset w:val="00"/>
    <w:family w:val="roman"/>
    <w:pitch w:val="default"/>
  </w:font>
  <w:font w:name=".SFArabic-Black">
    <w:charset w:val="00"/>
    <w:family w:val="roman"/>
    <w:pitch w:val="default"/>
  </w:font>
  <w:font w:name=".SFArabic-Semibold">
    <w:altName w:val="Cambria"/>
    <w:charset w:val="00"/>
    <w:family w:val="roman"/>
    <w:pitch w:val="default"/>
  </w:font>
  <w:font w:name="UICTFontTextStyle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830"/>
    </w:tblGrid>
    <w:tr w:rsidR="00817EDC" w:rsidRPr="001D57C5" w14:paraId="5A56FC78" w14:textId="77777777" w:rsidTr="00817EDC">
      <w:trPr>
        <w:trHeight w:val="432"/>
      </w:trPr>
      <w:tc>
        <w:tcPr>
          <w:tcW w:w="5050" w:type="dxa"/>
          <w:vAlign w:val="center"/>
        </w:tcPr>
        <w:sdt>
          <w:sdtPr>
            <w:rPr>
              <w:rFonts w:ascii="DIN Next LT Arabic" w:hAnsi="DIN Next LT Arabic" w:cs="DIN Next LT Arabic"/>
              <w:sz w:val="18"/>
              <w:szCs w:val="18"/>
              <w:rtl/>
            </w:rPr>
            <w:id w:val="2041473223"/>
            <w:docPartObj>
              <w:docPartGallery w:val="Page Numbers (Bottom of Page)"/>
              <w:docPartUnique/>
            </w:docPartObj>
          </w:sdtPr>
          <w:sdtEndPr/>
          <w:sdtContent>
            <w:sdt>
              <w:sdtPr>
                <w:rPr>
                  <w:rFonts w:ascii="DIN Next LT Arabic" w:hAnsi="DIN Next LT Arabic" w:cs="DIN Next LT Arabic"/>
                  <w:sz w:val="18"/>
                  <w:szCs w:val="18"/>
                  <w:rtl/>
                </w:rPr>
                <w:id w:val="1728636285"/>
                <w:docPartObj>
                  <w:docPartGallery w:val="Page Numbers (Top of Page)"/>
                  <w:docPartUnique/>
                </w:docPartObj>
              </w:sdtPr>
              <w:sdtEndPr/>
              <w:sdtContent>
                <w:p w14:paraId="373C8163" w14:textId="77777777" w:rsidR="00817EDC" w:rsidRPr="001D57C5" w:rsidRDefault="00817EDC" w:rsidP="00817EDC">
                  <w:pPr>
                    <w:pStyle w:val="Footer"/>
                    <w:bidi/>
                    <w:spacing w:line="276" w:lineRule="auto"/>
                    <w:jc w:val="right"/>
                    <w:rPr>
                      <w:rFonts w:ascii="DIN Next LT Arabic" w:hAnsi="DIN Next LT Arabic" w:cs="DIN Next LT Arabic"/>
                      <w:sz w:val="18"/>
                      <w:szCs w:val="18"/>
                    </w:rPr>
                  </w:pPr>
                  <w:r w:rsidRPr="001D57C5">
                    <w:rPr>
                      <w:rFonts w:ascii="DIN Next LT Arabic" w:hAnsi="DIN Next LT Arabic" w:cs="DIN Next LT Arabic"/>
                      <w:sz w:val="18"/>
                      <w:szCs w:val="18"/>
                      <w:rtl/>
                    </w:rPr>
                    <w:t>صفحة</w:t>
                  </w:r>
                  <w:r w:rsidRPr="001D57C5">
                    <w:rPr>
                      <w:rFonts w:ascii="DIN Next LT Arabic" w:hAnsi="DIN Next LT Arabic" w:cs="DIN Next LT Arabic"/>
                      <w:sz w:val="18"/>
                      <w:szCs w:val="18"/>
                    </w:rPr>
                    <w:t xml:space="preserve"> </w:t>
                  </w:r>
                  <w:r w:rsidRPr="001D57C5">
                    <w:rPr>
                      <w:rFonts w:ascii="DIN Next LT Arabic" w:hAnsi="DIN Next LT Arabic" w:cs="DIN Next LT Arabic"/>
                      <w:sz w:val="18"/>
                      <w:szCs w:val="18"/>
                    </w:rPr>
                    <w:fldChar w:fldCharType="begin"/>
                  </w:r>
                  <w:r w:rsidRPr="001D57C5">
                    <w:rPr>
                      <w:rFonts w:ascii="DIN Next LT Arabic" w:hAnsi="DIN Next LT Arabic" w:cs="DIN Next LT Arabic"/>
                      <w:sz w:val="18"/>
                      <w:szCs w:val="18"/>
                    </w:rPr>
                    <w:instrText xml:space="preserve"> PAGE </w:instrText>
                  </w:r>
                  <w:r w:rsidRPr="001D57C5">
                    <w:rPr>
                      <w:rFonts w:ascii="DIN Next LT Arabic" w:hAnsi="DIN Next LT Arabic" w:cs="DIN Next LT Arabic"/>
                      <w:sz w:val="18"/>
                      <w:szCs w:val="18"/>
                    </w:rPr>
                    <w:fldChar w:fldCharType="separate"/>
                  </w:r>
                  <w:r w:rsidRPr="001D57C5">
                    <w:rPr>
                      <w:rFonts w:ascii="DIN Next LT Arabic" w:hAnsi="DIN Next LT Arabic" w:cs="DIN Next LT Arabic"/>
                      <w:noProof/>
                      <w:sz w:val="18"/>
                      <w:szCs w:val="18"/>
                    </w:rPr>
                    <w:t>2</w:t>
                  </w:r>
                  <w:r w:rsidRPr="001D57C5">
                    <w:rPr>
                      <w:rFonts w:ascii="DIN Next LT Arabic" w:hAnsi="DIN Next LT Arabic" w:cs="DIN Next LT Arabic"/>
                      <w:sz w:val="18"/>
                      <w:szCs w:val="18"/>
                    </w:rPr>
                    <w:fldChar w:fldCharType="end"/>
                  </w:r>
                  <w:r w:rsidRPr="001D57C5">
                    <w:rPr>
                      <w:rFonts w:ascii="DIN Next LT Arabic" w:hAnsi="DIN Next LT Arabic" w:cs="DIN Next LT Arabic"/>
                      <w:sz w:val="18"/>
                      <w:szCs w:val="18"/>
                    </w:rPr>
                    <w:t xml:space="preserve"> </w:t>
                  </w:r>
                  <w:r w:rsidRPr="001D57C5">
                    <w:rPr>
                      <w:rFonts w:ascii="DIN Next LT Arabic" w:hAnsi="DIN Next LT Arabic" w:cs="DIN Next LT Arabic"/>
                      <w:sz w:val="18"/>
                      <w:szCs w:val="18"/>
                      <w:rtl/>
                    </w:rPr>
                    <w:t xml:space="preserve">من </w:t>
                  </w:r>
                  <w:r w:rsidRPr="001D57C5">
                    <w:rPr>
                      <w:rFonts w:ascii="DIN Next LT Arabic" w:hAnsi="DIN Next LT Arabic" w:cs="DIN Next LT Arabic"/>
                      <w:sz w:val="18"/>
                      <w:szCs w:val="18"/>
                    </w:rPr>
                    <w:t xml:space="preserve"> </w:t>
                  </w:r>
                  <w:r w:rsidRPr="001D57C5">
                    <w:rPr>
                      <w:rFonts w:ascii="DIN Next LT Arabic" w:hAnsi="DIN Next LT Arabic" w:cs="DIN Next LT Arabic"/>
                      <w:sz w:val="18"/>
                      <w:szCs w:val="18"/>
                    </w:rPr>
                    <w:fldChar w:fldCharType="begin"/>
                  </w:r>
                  <w:r w:rsidRPr="001D57C5">
                    <w:rPr>
                      <w:rFonts w:ascii="DIN Next LT Arabic" w:hAnsi="DIN Next LT Arabic" w:cs="DIN Next LT Arabic"/>
                      <w:sz w:val="18"/>
                      <w:szCs w:val="18"/>
                    </w:rPr>
                    <w:instrText xml:space="preserve"> NUMPAGES  </w:instrText>
                  </w:r>
                  <w:r w:rsidRPr="001D57C5">
                    <w:rPr>
                      <w:rFonts w:ascii="DIN Next LT Arabic" w:hAnsi="DIN Next LT Arabic" w:cs="DIN Next LT Arabic"/>
                      <w:sz w:val="18"/>
                      <w:szCs w:val="18"/>
                    </w:rPr>
                    <w:fldChar w:fldCharType="separate"/>
                  </w:r>
                  <w:r w:rsidRPr="001D57C5">
                    <w:rPr>
                      <w:rFonts w:ascii="DIN Next LT Arabic" w:hAnsi="DIN Next LT Arabic" w:cs="DIN Next LT Arabic"/>
                      <w:noProof/>
                      <w:sz w:val="18"/>
                      <w:szCs w:val="18"/>
                    </w:rPr>
                    <w:t>2</w:t>
                  </w:r>
                  <w:r w:rsidRPr="001D57C5">
                    <w:rPr>
                      <w:rFonts w:ascii="DIN Next LT Arabic" w:hAnsi="DIN Next LT Arabic" w:cs="DIN Next LT Arabic"/>
                      <w:sz w:val="18"/>
                      <w:szCs w:val="18"/>
                    </w:rPr>
                    <w:fldChar w:fldCharType="end"/>
                  </w:r>
                </w:p>
              </w:sdtContent>
            </w:sdt>
          </w:sdtContent>
        </w:sdt>
      </w:tc>
      <w:tc>
        <w:tcPr>
          <w:tcW w:w="4830" w:type="dxa"/>
          <w:vAlign w:val="center"/>
        </w:tcPr>
        <w:p w14:paraId="273C9619" w14:textId="5A9D3133" w:rsidR="00817EDC" w:rsidRPr="001D57C5" w:rsidRDefault="00817EDC" w:rsidP="00817EDC">
          <w:pPr>
            <w:pStyle w:val="Footer"/>
            <w:bidi/>
            <w:rPr>
              <w:rFonts w:ascii="DIN Next LT Arabic" w:hAnsi="DIN Next LT Arabic" w:cs="DIN Next LT Arabic"/>
              <w:sz w:val="18"/>
              <w:szCs w:val="18"/>
            </w:rPr>
          </w:pPr>
          <w:r w:rsidRPr="001D57C5">
            <w:rPr>
              <w:rFonts w:ascii="DIN Next LT Arabic" w:hAnsi="DIN Next LT Arabic" w:cs="DIN Next LT Arabic"/>
              <w:sz w:val="18"/>
              <w:szCs w:val="18"/>
              <w:rtl/>
            </w:rPr>
            <w:t>سياسة الصلاحيات</w:t>
          </w:r>
          <w:r w:rsidRPr="001D57C5">
            <w:rPr>
              <w:rFonts w:ascii="DIN Next LT Arabic" w:hAnsi="DIN Next LT Arabic" w:cs="DIN Next LT Arabic"/>
              <w:sz w:val="18"/>
              <w:szCs w:val="18"/>
            </w:rPr>
            <w:t xml:space="preserve"> </w:t>
          </w:r>
        </w:p>
      </w:tc>
    </w:tr>
  </w:tbl>
  <w:p w14:paraId="56207B0F" w14:textId="77777777" w:rsidR="00817EDC" w:rsidRPr="001D57C5" w:rsidRDefault="00817EDC" w:rsidP="0081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7B41" w14:textId="77777777" w:rsidR="00C45965" w:rsidRDefault="00C45965" w:rsidP="004E5D80">
      <w:pPr>
        <w:spacing w:after="0" w:line="240" w:lineRule="auto"/>
      </w:pPr>
      <w:r>
        <w:separator/>
      </w:r>
    </w:p>
  </w:footnote>
  <w:footnote w:type="continuationSeparator" w:id="0">
    <w:p w14:paraId="6719C0E8" w14:textId="77777777" w:rsidR="00C45965" w:rsidRDefault="00C45965" w:rsidP="004E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5" w:name="_Hlk181554458"/>
  <w:bookmarkStart w:id="26" w:name="_Hlk181554459"/>
  <w:bookmarkStart w:id="27" w:name="_Hlk181554460"/>
  <w:bookmarkStart w:id="28" w:name="_Hlk181554461"/>
  <w:bookmarkStart w:id="29" w:name="_Hlk181554478"/>
  <w:bookmarkStart w:id="30" w:name="_Hlk181554479"/>
  <w:p w14:paraId="58E9D9E1" w14:textId="77777777" w:rsidR="004E5D80" w:rsidRDefault="004E5D80" w:rsidP="004E5D80">
    <w:pPr>
      <w:pStyle w:val="Header"/>
    </w:pPr>
    <w:r w:rsidRPr="00701254">
      <w:rPr>
        <w:noProof/>
        <w:color w:val="96BFBD"/>
      </w:rPr>
      <mc:AlternateContent>
        <mc:Choice Requires="wps">
          <w:drawing>
            <wp:anchor distT="0" distB="0" distL="114300" distR="114300" simplePos="0" relativeHeight="251661312" behindDoc="0" locked="0" layoutInCell="1" allowOverlap="1" wp14:anchorId="3B5E001D" wp14:editId="20373B85">
              <wp:simplePos x="0" y="0"/>
              <wp:positionH relativeFrom="column">
                <wp:posOffset>-648182</wp:posOffset>
              </wp:positionH>
              <wp:positionV relativeFrom="paragraph">
                <wp:posOffset>693902</wp:posOffset>
              </wp:positionV>
              <wp:extent cx="7580630" cy="18288"/>
              <wp:effectExtent l="0" t="0" r="0" b="0"/>
              <wp:wrapNone/>
              <wp:docPr id="35" name="Rectangle 35"/>
              <wp:cNvGraphicFramePr/>
              <a:graphic xmlns:a="http://schemas.openxmlformats.org/drawingml/2006/main">
                <a:graphicData uri="http://schemas.microsoft.com/office/word/2010/wordprocessingShape">
                  <wps:wsp>
                    <wps:cNvSpPr/>
                    <wps:spPr>
                      <a:xfrm>
                        <a:off x="0" y="0"/>
                        <a:ext cx="7580630" cy="18288"/>
                      </a:xfrm>
                      <a:prstGeom prst="rect">
                        <a:avLst/>
                      </a:prstGeom>
                      <a:solidFill>
                        <a:srgbClr val="96BF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8C1D0" id="Rectangle 35" o:spid="_x0000_s1026" style="position:absolute;left:0;text-align:left;margin-left:-51.05pt;margin-top:54.65pt;width:596.9pt;height: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" fillcolor="#96bfbd" stroked="f" strokeweight="1pt"/>
          </w:pict>
        </mc:Fallback>
      </mc:AlternateContent>
    </w:r>
    <w:r>
      <w:rPr>
        <w:noProof/>
      </w:rPr>
      <mc:AlternateContent>
        <mc:Choice Requires="wps">
          <w:drawing>
            <wp:anchor distT="0" distB="0" distL="114300" distR="114300" simplePos="0" relativeHeight="251660288" behindDoc="0" locked="0" layoutInCell="1" allowOverlap="1" wp14:anchorId="01F30EC6" wp14:editId="648A70E8">
              <wp:simplePos x="0" y="0"/>
              <wp:positionH relativeFrom="column">
                <wp:posOffset>-648182</wp:posOffset>
              </wp:positionH>
              <wp:positionV relativeFrom="paragraph">
                <wp:posOffset>650200</wp:posOffset>
              </wp:positionV>
              <wp:extent cx="7581014" cy="45720"/>
              <wp:effectExtent l="0" t="0" r="1270" b="0"/>
              <wp:wrapNone/>
              <wp:docPr id="34" name="Rectangle 34"/>
              <wp:cNvGraphicFramePr/>
              <a:graphic xmlns:a="http://schemas.openxmlformats.org/drawingml/2006/main">
                <a:graphicData uri="http://schemas.microsoft.com/office/word/2010/wordprocessingShape">
                  <wps:wsp>
                    <wps:cNvSpPr/>
                    <wps:spPr>
                      <a:xfrm>
                        <a:off x="0" y="0"/>
                        <a:ext cx="7581014" cy="45720"/>
                      </a:xfrm>
                      <a:prstGeom prst="rect">
                        <a:avLst/>
                      </a:prstGeom>
                      <a:solidFill>
                        <a:srgbClr val="6B29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7CF73" id="Rectangle 34" o:spid="_x0000_s1026" style="position:absolute;left:0;text-align:left;margin-left:-51.05pt;margin-top:51.2pt;width:596.9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" fillcolor="#6b295d" stroked="f" strokeweight="1pt"/>
          </w:pict>
        </mc:Fallback>
      </mc:AlternateContent>
    </w:r>
    <w:r>
      <w:rPr>
        <w:noProof/>
      </w:rPr>
      <w:drawing>
        <wp:anchor distT="0" distB="0" distL="114300" distR="114300" simplePos="0" relativeHeight="251659264" behindDoc="1" locked="0" layoutInCell="1" allowOverlap="1" wp14:anchorId="2E1A7037" wp14:editId="474FC918">
          <wp:simplePos x="0" y="0"/>
          <wp:positionH relativeFrom="column">
            <wp:posOffset>5026660</wp:posOffset>
          </wp:positionH>
          <wp:positionV relativeFrom="paragraph">
            <wp:posOffset>-333375</wp:posOffset>
          </wp:positionV>
          <wp:extent cx="1737360" cy="963349"/>
          <wp:effectExtent l="0" t="0" r="0" b="0"/>
          <wp:wrapNone/>
          <wp:docPr id="32" name="Picture 32" descr="https://fashionassociation.org.sa/wp-content/uploads/2021/09/Fashion-Associ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shionassociation.org.sa/wp-content/uploads/2021/09/Fashion-Associatio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963349"/>
                  </a:xfrm>
                  <a:prstGeom prst="rect">
                    <a:avLst/>
                  </a:prstGeom>
                  <a:noFill/>
                  <a:ln>
                    <a:noFill/>
                  </a:ln>
                </pic:spPr>
              </pic:pic>
            </a:graphicData>
          </a:graphic>
        </wp:anchor>
      </w:drawing>
    </w:r>
    <w:bookmarkEnd w:id="25"/>
    <w:bookmarkEnd w:id="26"/>
    <w:bookmarkEnd w:id="27"/>
    <w:bookmarkEnd w:id="28"/>
    <w:bookmarkEnd w:id="29"/>
    <w:bookmarkEnd w:id="30"/>
  </w:p>
  <w:p w14:paraId="1E5881C7" w14:textId="77777777" w:rsidR="004E5D80" w:rsidRPr="004E5D80" w:rsidRDefault="004E5D80" w:rsidP="004E5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517"/>
    <w:multiLevelType w:val="multilevel"/>
    <w:tmpl w:val="7F5C5E56"/>
    <w:lvl w:ilvl="0">
      <w:start w:val="1"/>
      <w:numFmt w:val="decimal"/>
      <w:lvlText w:val="%1."/>
      <w:lvlJc w:val="left"/>
      <w:pPr>
        <w:ind w:left="360" w:hanging="360"/>
      </w:pPr>
      <w:rPr>
        <w:b/>
        <w:i w:val="0"/>
        <w:smallCaps w:val="0"/>
        <w:strike w:val="0"/>
        <w:u w:val="none"/>
        <w:vertAlign w:val="baseline"/>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ascii="DIN Next LT Arabic" w:hAnsi="DIN Next LT Arabic" w:cs="DIN Next LT Arabic" w:hint="default"/>
        <w:b w:val="0"/>
        <w:i w:val="0"/>
        <w:smallCaps w:val="0"/>
        <w:strike w:val="0"/>
        <w:u w:val="none"/>
        <w:vertAlign w:val="baseline"/>
      </w:r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41587"/>
    <w:multiLevelType w:val="hybridMultilevel"/>
    <w:tmpl w:val="F546278C"/>
    <w:lvl w:ilvl="0" w:tplc="760AC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762B"/>
    <w:multiLevelType w:val="hybridMultilevel"/>
    <w:tmpl w:val="A46428DA"/>
    <w:lvl w:ilvl="0" w:tplc="95463E84">
      <w:start w:val="2"/>
      <w:numFmt w:val="bullet"/>
      <w:lvlText w:val="-"/>
      <w:lvlJc w:val="left"/>
      <w:pPr>
        <w:ind w:left="720" w:hanging="360"/>
      </w:pPr>
      <w:rPr>
        <w:rFonts w:ascii="DIN Next LT Arabic" w:eastAsiaTheme="minorHAnsi"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970BB"/>
    <w:multiLevelType w:val="hybridMultilevel"/>
    <w:tmpl w:val="2CA87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A2625"/>
    <w:multiLevelType w:val="hybridMultilevel"/>
    <w:tmpl w:val="27FEAEAC"/>
    <w:lvl w:ilvl="0" w:tplc="80A48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A6002"/>
    <w:multiLevelType w:val="hybridMultilevel"/>
    <w:tmpl w:val="0AF80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83665"/>
    <w:multiLevelType w:val="hybridMultilevel"/>
    <w:tmpl w:val="AF46906E"/>
    <w:lvl w:ilvl="0" w:tplc="0F800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6482C"/>
    <w:multiLevelType w:val="hybridMultilevel"/>
    <w:tmpl w:val="8D8EFD62"/>
    <w:lvl w:ilvl="0" w:tplc="938A828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68946F4"/>
    <w:multiLevelType w:val="hybridMultilevel"/>
    <w:tmpl w:val="7E0C0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7D5126"/>
    <w:multiLevelType w:val="hybridMultilevel"/>
    <w:tmpl w:val="45BE1C46"/>
    <w:lvl w:ilvl="0" w:tplc="9588039E">
      <w:start w:val="3"/>
      <w:numFmt w:val="bullet"/>
      <w:lvlText w:val="-"/>
      <w:lvlJc w:val="left"/>
      <w:pPr>
        <w:ind w:left="720" w:hanging="360"/>
      </w:pPr>
      <w:rPr>
        <w:rFonts w:ascii="DIN Next LT Arabic" w:eastAsiaTheme="minorHAnsi"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7354D"/>
    <w:multiLevelType w:val="hybridMultilevel"/>
    <w:tmpl w:val="0026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3582A"/>
    <w:multiLevelType w:val="hybridMultilevel"/>
    <w:tmpl w:val="3A5AF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23FF8"/>
    <w:multiLevelType w:val="hybridMultilevel"/>
    <w:tmpl w:val="AC469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83480"/>
    <w:multiLevelType w:val="hybridMultilevel"/>
    <w:tmpl w:val="9264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676B8"/>
    <w:multiLevelType w:val="multilevel"/>
    <w:tmpl w:val="C24EA1F4"/>
    <w:lvl w:ilvl="0">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706AB1"/>
    <w:multiLevelType w:val="hybridMultilevel"/>
    <w:tmpl w:val="913EA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A76D4"/>
    <w:multiLevelType w:val="hybridMultilevel"/>
    <w:tmpl w:val="EFF8938E"/>
    <w:lvl w:ilvl="0" w:tplc="408806D8">
      <w:start w:val="1"/>
      <w:numFmt w:val="bullet"/>
      <w:lvlText w:val="-"/>
      <w:lvlJc w:val="left"/>
      <w:pPr>
        <w:ind w:left="1440" w:hanging="360"/>
      </w:pPr>
      <w:rPr>
        <w:rFonts w:ascii="STXihei" w:eastAsia="STXihei" w:hAnsi="STXihe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4703F8"/>
    <w:multiLevelType w:val="hybridMultilevel"/>
    <w:tmpl w:val="CC90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F18C3"/>
    <w:multiLevelType w:val="multilevel"/>
    <w:tmpl w:val="5CE41B0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2527F68"/>
    <w:multiLevelType w:val="hybridMultilevel"/>
    <w:tmpl w:val="062C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D5BBE"/>
    <w:multiLevelType w:val="hybridMultilevel"/>
    <w:tmpl w:val="8ECCC2E6"/>
    <w:lvl w:ilvl="0" w:tplc="E2D82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4"/>
  </w:num>
  <w:num w:numId="4">
    <w:abstractNumId w:val="18"/>
  </w:num>
  <w:num w:numId="5">
    <w:abstractNumId w:val="12"/>
  </w:num>
  <w:num w:numId="6">
    <w:abstractNumId w:val="3"/>
  </w:num>
  <w:num w:numId="7">
    <w:abstractNumId w:val="19"/>
  </w:num>
  <w:num w:numId="8">
    <w:abstractNumId w:val="9"/>
  </w:num>
  <w:num w:numId="9">
    <w:abstractNumId w:val="17"/>
  </w:num>
  <w:num w:numId="10">
    <w:abstractNumId w:val="16"/>
  </w:num>
  <w:num w:numId="11">
    <w:abstractNumId w:val="1"/>
  </w:num>
  <w:num w:numId="12">
    <w:abstractNumId w:val="13"/>
  </w:num>
  <w:num w:numId="13">
    <w:abstractNumId w:val="11"/>
  </w:num>
  <w:num w:numId="14">
    <w:abstractNumId w:val="15"/>
  </w:num>
  <w:num w:numId="15">
    <w:abstractNumId w:val="5"/>
  </w:num>
  <w:num w:numId="16">
    <w:abstractNumId w:val="7"/>
  </w:num>
  <w:num w:numId="17">
    <w:abstractNumId w:val="4"/>
  </w:num>
  <w:num w:numId="18">
    <w:abstractNumId w:val="6"/>
  </w:num>
  <w:num w:numId="19">
    <w:abstractNumId w:val="2"/>
  </w:num>
  <w:num w:numId="20">
    <w:abstractNumId w:val="20"/>
  </w:num>
  <w:num w:numId="21">
    <w:abstractNumId w:val="8"/>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85"/>
    <w:rsid w:val="000A5FB1"/>
    <w:rsid w:val="001211CC"/>
    <w:rsid w:val="0018650F"/>
    <w:rsid w:val="001D57C5"/>
    <w:rsid w:val="001F1F07"/>
    <w:rsid w:val="001F6269"/>
    <w:rsid w:val="00210820"/>
    <w:rsid w:val="002349EB"/>
    <w:rsid w:val="00287685"/>
    <w:rsid w:val="002C2B77"/>
    <w:rsid w:val="002E65E4"/>
    <w:rsid w:val="0045264C"/>
    <w:rsid w:val="00486984"/>
    <w:rsid w:val="004C48F1"/>
    <w:rsid w:val="004D1992"/>
    <w:rsid w:val="004E5D80"/>
    <w:rsid w:val="0052202C"/>
    <w:rsid w:val="00573F12"/>
    <w:rsid w:val="006B229A"/>
    <w:rsid w:val="00792468"/>
    <w:rsid w:val="007B4972"/>
    <w:rsid w:val="00817EDC"/>
    <w:rsid w:val="009207B4"/>
    <w:rsid w:val="00921D80"/>
    <w:rsid w:val="00937078"/>
    <w:rsid w:val="009E6DE4"/>
    <w:rsid w:val="00A07BA0"/>
    <w:rsid w:val="00A64A33"/>
    <w:rsid w:val="00AF1A13"/>
    <w:rsid w:val="00B36877"/>
    <w:rsid w:val="00BD5808"/>
    <w:rsid w:val="00C45965"/>
    <w:rsid w:val="00CE1ACB"/>
    <w:rsid w:val="00E71381"/>
    <w:rsid w:val="00E83778"/>
    <w:rsid w:val="00EB1BFB"/>
    <w:rsid w:val="00EF6DE7"/>
    <w:rsid w:val="00F41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982E6"/>
  <w15:chartTrackingRefBased/>
  <w15:docId w15:val="{ACBA50E1-4FE4-4778-B1D4-C20AB7A1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468"/>
  </w:style>
  <w:style w:type="paragraph" w:styleId="Heading1">
    <w:name w:val="heading 1"/>
    <w:basedOn w:val="NoSpacing"/>
    <w:next w:val="Normal"/>
    <w:link w:val="Heading1Char"/>
    <w:uiPriority w:val="9"/>
    <w:qFormat/>
    <w:rsid w:val="00817EDC"/>
    <w:pPr>
      <w:spacing w:before="240" w:after="240" w:line="276" w:lineRule="auto"/>
      <w:jc w:val="both"/>
      <w:outlineLvl w:val="0"/>
    </w:pPr>
    <w:rPr>
      <w:rFonts w:ascii="DIN Next LT Arabic" w:hAnsi="DIN Next LT Arabic" w:cs="DIN Next LT Arabic"/>
      <w:b/>
      <w:bCs/>
      <w:color w:val="6B295D"/>
      <w:sz w:val="28"/>
      <w:szCs w:val="28"/>
    </w:rPr>
  </w:style>
  <w:style w:type="paragraph" w:styleId="Heading2">
    <w:name w:val="heading 2"/>
    <w:basedOn w:val="Heading1"/>
    <w:next w:val="Normal"/>
    <w:link w:val="Heading2Char"/>
    <w:uiPriority w:val="9"/>
    <w:unhideWhenUsed/>
    <w:qFormat/>
    <w:rsid w:val="001F1F07"/>
    <w:pPr>
      <w:numPr>
        <w:ilvl w:val="1"/>
        <w:numId w:val="2"/>
      </w:numPr>
      <w:outlineLvl w:val="1"/>
    </w:pPr>
    <w:rPr>
      <w:b w:val="0"/>
      <w:bCs w:val="0"/>
    </w:rPr>
  </w:style>
  <w:style w:type="paragraph" w:styleId="Heading3">
    <w:name w:val="heading 3"/>
    <w:basedOn w:val="Heading2"/>
    <w:next w:val="Normal"/>
    <w:link w:val="Heading3Char"/>
    <w:uiPriority w:val="9"/>
    <w:unhideWhenUsed/>
    <w:qFormat/>
    <w:rsid w:val="001F1F07"/>
    <w:pPr>
      <w:numPr>
        <w:ilvl w:val="2"/>
      </w:numPr>
      <w:outlineLvl w:val="2"/>
    </w:pPr>
    <w:rPr>
      <w:rFonts w:asciiTheme="majorBidi" w:hAnsiTheme="majorBidi" w:cstheme="majorBidi"/>
    </w:rPr>
  </w:style>
  <w:style w:type="paragraph" w:styleId="Heading4">
    <w:name w:val="heading 4"/>
    <w:basedOn w:val="Normal"/>
    <w:next w:val="Normal"/>
    <w:link w:val="Heading4Char"/>
    <w:uiPriority w:val="9"/>
    <w:semiHidden/>
    <w:unhideWhenUsed/>
    <w:qFormat/>
    <w:rsid w:val="004D1992"/>
    <w:pPr>
      <w:keepNext/>
      <w:keepLines/>
      <w:bidi w:val="0"/>
      <w:spacing w:before="80" w:after="40" w:line="240"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D1992"/>
    <w:pPr>
      <w:keepNext/>
      <w:keepLines/>
      <w:bidi w:val="0"/>
      <w:spacing w:before="80" w:after="40" w:line="240"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D1992"/>
    <w:pPr>
      <w:keepNext/>
      <w:keepLines/>
      <w:bidi w:val="0"/>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D1992"/>
    <w:pPr>
      <w:keepNext/>
      <w:keepLines/>
      <w:bidi w:val="0"/>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D1992"/>
    <w:pPr>
      <w:keepNext/>
      <w:keepLines/>
      <w:bidi w:val="0"/>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D1992"/>
    <w:pPr>
      <w:keepNext/>
      <w:keepLines/>
      <w:bidi w:val="0"/>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1F1F07"/>
    <w:pPr>
      <w:widowControl w:val="0"/>
      <w:numPr>
        <w:numId w:val="4"/>
      </w:numPr>
      <w:suppressAutoHyphens/>
      <w:spacing w:after="0" w:line="276" w:lineRule="auto"/>
      <w:ind w:left="430" w:hanging="430"/>
      <w:jc w:val="both"/>
    </w:pPr>
    <w:rPr>
      <w:rFonts w:ascii="DIN Next LT Arabic" w:eastAsia="DEJAVU SANS" w:hAnsi="DIN Next LT Arabic" w:cs="DIN Next LT Arabic"/>
      <w:b/>
      <w:bCs/>
      <w:lang w:eastAsia="zh-CN" w:bidi="hi-IN"/>
    </w:rPr>
  </w:style>
  <w:style w:type="character" w:customStyle="1" w:styleId="Style1Char">
    <w:name w:val="Style1 Char"/>
    <w:basedOn w:val="DefaultParagraphFont"/>
    <w:link w:val="Style1"/>
    <w:rsid w:val="001F1F07"/>
    <w:rPr>
      <w:rFonts w:ascii="DIN Next LT Arabic" w:eastAsia="DEJAVU SANS" w:hAnsi="DIN Next LT Arabic" w:cs="DIN Next LT Arabic"/>
      <w:b/>
      <w:bCs/>
      <w:lang w:eastAsia="zh-CN" w:bidi="hi-IN"/>
    </w:rPr>
  </w:style>
  <w:style w:type="paragraph" w:styleId="ListParagraph">
    <w:name w:val="List Paragraph"/>
    <w:basedOn w:val="Normal"/>
    <w:uiPriority w:val="34"/>
    <w:qFormat/>
    <w:rsid w:val="001F1F07"/>
    <w:pPr>
      <w:ind w:left="720"/>
      <w:contextualSpacing/>
    </w:pPr>
  </w:style>
  <w:style w:type="paragraph" w:customStyle="1" w:styleId="Style2">
    <w:name w:val="Style2"/>
    <w:basedOn w:val="ListParagraph"/>
    <w:link w:val="Style2Char"/>
    <w:qFormat/>
    <w:rsid w:val="001F1F07"/>
    <w:pPr>
      <w:widowControl w:val="0"/>
      <w:numPr>
        <w:ilvl w:val="1"/>
        <w:numId w:val="3"/>
      </w:numPr>
      <w:suppressAutoHyphens/>
      <w:spacing w:after="0" w:line="276" w:lineRule="auto"/>
      <w:jc w:val="both"/>
    </w:pPr>
    <w:rPr>
      <w:rFonts w:ascii="DIN Next LT Arabic" w:eastAsia="DEJAVU SANS" w:hAnsi="DIN Next LT Arabic" w:cs="DIN Next LT Arabic"/>
      <w:lang w:eastAsia="zh-CN" w:bidi="hi-IN"/>
    </w:rPr>
  </w:style>
  <w:style w:type="character" w:customStyle="1" w:styleId="Style2Char">
    <w:name w:val="Style2 Char"/>
    <w:basedOn w:val="DefaultParagraphFont"/>
    <w:link w:val="Style2"/>
    <w:rsid w:val="001F1F07"/>
    <w:rPr>
      <w:rFonts w:ascii="DIN Next LT Arabic" w:eastAsia="DEJAVU SANS" w:hAnsi="DIN Next LT Arabic" w:cs="DIN Next LT Arabic"/>
      <w:lang w:eastAsia="zh-CN" w:bidi="hi-IN"/>
    </w:rPr>
  </w:style>
  <w:style w:type="paragraph" w:customStyle="1" w:styleId="Style3">
    <w:name w:val="Style3"/>
    <w:basedOn w:val="Style2"/>
    <w:link w:val="Style3Char"/>
    <w:qFormat/>
    <w:rsid w:val="001F1F07"/>
    <w:pPr>
      <w:numPr>
        <w:ilvl w:val="2"/>
      </w:numPr>
    </w:pPr>
  </w:style>
  <w:style w:type="character" w:customStyle="1" w:styleId="Style3Char">
    <w:name w:val="Style3 Char"/>
    <w:basedOn w:val="Style2Char"/>
    <w:link w:val="Style3"/>
    <w:rsid w:val="001F1F07"/>
    <w:rPr>
      <w:rFonts w:ascii="DIN Next LT Arabic" w:eastAsia="DEJAVU SANS" w:hAnsi="DIN Next LT Arabic" w:cs="DIN Next LT Arabic"/>
      <w:lang w:eastAsia="zh-CN" w:bidi="hi-IN"/>
    </w:rPr>
  </w:style>
  <w:style w:type="character" w:customStyle="1" w:styleId="Heading1Char">
    <w:name w:val="Heading 1 Char"/>
    <w:basedOn w:val="DefaultParagraphFont"/>
    <w:link w:val="Heading1"/>
    <w:uiPriority w:val="9"/>
    <w:rsid w:val="00817EDC"/>
    <w:rPr>
      <w:rFonts w:ascii="DIN Next LT Arabic" w:hAnsi="DIN Next LT Arabic" w:cs="DIN Next LT Arabic"/>
      <w:b/>
      <w:bCs/>
      <w:color w:val="6B295D"/>
      <w:sz w:val="28"/>
      <w:szCs w:val="28"/>
    </w:rPr>
  </w:style>
  <w:style w:type="character" w:customStyle="1" w:styleId="Heading2Char">
    <w:name w:val="Heading 2 Char"/>
    <w:basedOn w:val="DefaultParagraphFont"/>
    <w:link w:val="Heading2"/>
    <w:uiPriority w:val="9"/>
    <w:rsid w:val="001F1F07"/>
    <w:rPr>
      <w:rFonts w:ascii="DIN Next LT Arabic" w:eastAsia="DEJAVU SANS" w:hAnsi="DIN Next LT Arabic" w:cs="DIN Next LT Arabic"/>
      <w:lang w:eastAsia="zh-CN" w:bidi="hi-IN"/>
    </w:rPr>
  </w:style>
  <w:style w:type="character" w:customStyle="1" w:styleId="Heading3Char">
    <w:name w:val="Heading 3 Char"/>
    <w:basedOn w:val="DefaultParagraphFont"/>
    <w:link w:val="Heading3"/>
    <w:uiPriority w:val="9"/>
    <w:rsid w:val="001F1F07"/>
    <w:rPr>
      <w:rFonts w:asciiTheme="majorBidi" w:eastAsia="DEJAVU SANS" w:hAnsiTheme="majorBidi" w:cstheme="majorBidi"/>
      <w:lang w:eastAsia="zh-CN" w:bidi="hi-IN"/>
    </w:rPr>
  </w:style>
  <w:style w:type="table" w:styleId="TableGrid">
    <w:name w:val="Table Grid"/>
    <w:basedOn w:val="TableNormal"/>
    <w:uiPriority w:val="39"/>
    <w:rsid w:val="0028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87685"/>
    <w:pPr>
      <w:spacing w:after="0" w:line="240" w:lineRule="auto"/>
    </w:pPr>
  </w:style>
  <w:style w:type="character" w:customStyle="1" w:styleId="Heading4Char">
    <w:name w:val="Heading 4 Char"/>
    <w:basedOn w:val="DefaultParagraphFont"/>
    <w:link w:val="Heading4"/>
    <w:uiPriority w:val="9"/>
    <w:semiHidden/>
    <w:rsid w:val="004D1992"/>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4D1992"/>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4D1992"/>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4D1992"/>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4D1992"/>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4D1992"/>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4D1992"/>
    <w:pPr>
      <w:bidi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199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D1992"/>
    <w:pPr>
      <w:numPr>
        <w:ilvl w:val="1"/>
      </w:numPr>
      <w:bidi w:val="0"/>
      <w:spacing w:after="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199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D1992"/>
    <w:pPr>
      <w:bidi w:val="0"/>
      <w:spacing w:before="160" w:after="0" w:line="240" w:lineRule="auto"/>
      <w:jc w:val="center"/>
    </w:pPr>
    <w:rPr>
      <w:rFonts w:eastAsiaTheme="minorEastAsia"/>
      <w:i/>
      <w:iCs/>
      <w:color w:val="404040" w:themeColor="text1" w:themeTint="BF"/>
      <w:kern w:val="2"/>
      <w14:ligatures w14:val="standardContextual"/>
    </w:rPr>
  </w:style>
  <w:style w:type="character" w:customStyle="1" w:styleId="QuoteChar">
    <w:name w:val="Quote Char"/>
    <w:basedOn w:val="DefaultParagraphFont"/>
    <w:link w:val="Quote"/>
    <w:uiPriority w:val="29"/>
    <w:rsid w:val="004D1992"/>
    <w:rPr>
      <w:rFonts w:eastAsiaTheme="minorEastAsia"/>
      <w:i/>
      <w:iCs/>
      <w:color w:val="404040" w:themeColor="text1" w:themeTint="BF"/>
      <w:kern w:val="2"/>
      <w14:ligatures w14:val="standardContextual"/>
    </w:rPr>
  </w:style>
  <w:style w:type="character" w:styleId="IntenseEmphasis">
    <w:name w:val="Intense Emphasis"/>
    <w:basedOn w:val="DefaultParagraphFont"/>
    <w:uiPriority w:val="21"/>
    <w:qFormat/>
    <w:rsid w:val="004D1992"/>
    <w:rPr>
      <w:i/>
      <w:iCs/>
      <w:color w:val="2F5496" w:themeColor="accent1" w:themeShade="BF"/>
    </w:rPr>
  </w:style>
  <w:style w:type="paragraph" w:styleId="IntenseQuote">
    <w:name w:val="Intense Quote"/>
    <w:basedOn w:val="Normal"/>
    <w:next w:val="Normal"/>
    <w:link w:val="IntenseQuoteChar"/>
    <w:uiPriority w:val="30"/>
    <w:qFormat/>
    <w:rsid w:val="004D1992"/>
    <w:pPr>
      <w:pBdr>
        <w:top w:val="single" w:sz="4" w:space="10" w:color="2F5496" w:themeColor="accent1" w:themeShade="BF"/>
        <w:bottom w:val="single" w:sz="4" w:space="10" w:color="2F5496" w:themeColor="accent1" w:themeShade="BF"/>
      </w:pBdr>
      <w:bidi w:val="0"/>
      <w:spacing w:before="360" w:after="360" w:line="240" w:lineRule="auto"/>
      <w:ind w:left="864" w:right="864"/>
      <w:jc w:val="center"/>
    </w:pPr>
    <w:rPr>
      <w:rFonts w:eastAsiaTheme="minorEastAsia"/>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D1992"/>
    <w:rPr>
      <w:rFonts w:eastAsiaTheme="minorEastAsia"/>
      <w:i/>
      <w:iCs/>
      <w:color w:val="2F5496" w:themeColor="accent1" w:themeShade="BF"/>
      <w:kern w:val="2"/>
      <w14:ligatures w14:val="standardContextual"/>
    </w:rPr>
  </w:style>
  <w:style w:type="character" w:styleId="IntenseReference">
    <w:name w:val="Intense Reference"/>
    <w:basedOn w:val="DefaultParagraphFont"/>
    <w:uiPriority w:val="32"/>
    <w:qFormat/>
    <w:rsid w:val="004D1992"/>
    <w:rPr>
      <w:b/>
      <w:bCs/>
      <w:smallCaps/>
      <w:color w:val="2F5496" w:themeColor="accent1" w:themeShade="BF"/>
      <w:spacing w:val="5"/>
    </w:rPr>
  </w:style>
  <w:style w:type="paragraph" w:styleId="Header">
    <w:name w:val="header"/>
    <w:basedOn w:val="Normal"/>
    <w:link w:val="HeaderChar"/>
    <w:uiPriority w:val="99"/>
    <w:unhideWhenUsed/>
    <w:rsid w:val="004D1992"/>
    <w:pPr>
      <w:tabs>
        <w:tab w:val="center" w:pos="4680"/>
        <w:tab w:val="right" w:pos="9360"/>
      </w:tabs>
      <w:bidi w:val="0"/>
      <w:spacing w:after="0" w:line="240" w:lineRule="auto"/>
    </w:pPr>
    <w:rPr>
      <w:kern w:val="2"/>
      <w14:ligatures w14:val="standardContextual"/>
    </w:rPr>
  </w:style>
  <w:style w:type="character" w:customStyle="1" w:styleId="HeaderChar">
    <w:name w:val="Header Char"/>
    <w:basedOn w:val="DefaultParagraphFont"/>
    <w:link w:val="Header"/>
    <w:uiPriority w:val="99"/>
    <w:rsid w:val="004D1992"/>
    <w:rPr>
      <w:kern w:val="2"/>
      <w14:ligatures w14:val="standardContextual"/>
    </w:rPr>
  </w:style>
  <w:style w:type="paragraph" w:styleId="Footer">
    <w:name w:val="footer"/>
    <w:basedOn w:val="Normal"/>
    <w:link w:val="FooterChar"/>
    <w:uiPriority w:val="99"/>
    <w:unhideWhenUsed/>
    <w:rsid w:val="004D1992"/>
    <w:pPr>
      <w:tabs>
        <w:tab w:val="center" w:pos="4680"/>
        <w:tab w:val="right" w:pos="9360"/>
      </w:tabs>
      <w:bidi w:val="0"/>
      <w:spacing w:after="0" w:line="240" w:lineRule="auto"/>
    </w:pPr>
    <w:rPr>
      <w:kern w:val="2"/>
      <w14:ligatures w14:val="standardContextual"/>
    </w:rPr>
  </w:style>
  <w:style w:type="character" w:customStyle="1" w:styleId="FooterChar">
    <w:name w:val="Footer Char"/>
    <w:basedOn w:val="DefaultParagraphFont"/>
    <w:link w:val="Footer"/>
    <w:uiPriority w:val="99"/>
    <w:rsid w:val="004D1992"/>
    <w:rPr>
      <w:kern w:val="2"/>
      <w14:ligatures w14:val="standardContextual"/>
    </w:rPr>
  </w:style>
  <w:style w:type="character" w:styleId="PlaceholderText">
    <w:name w:val="Placeholder Text"/>
    <w:basedOn w:val="DefaultParagraphFont"/>
    <w:uiPriority w:val="99"/>
    <w:semiHidden/>
    <w:rsid w:val="004D1992"/>
    <w:rPr>
      <w:color w:val="808080"/>
    </w:rPr>
  </w:style>
  <w:style w:type="paragraph" w:styleId="Date">
    <w:name w:val="Date"/>
    <w:basedOn w:val="Normal"/>
    <w:next w:val="Normal"/>
    <w:link w:val="DateChar"/>
    <w:uiPriority w:val="99"/>
    <w:semiHidden/>
    <w:unhideWhenUsed/>
    <w:rsid w:val="004D1992"/>
    <w:pPr>
      <w:bidi w:val="0"/>
    </w:pPr>
    <w:rPr>
      <w:kern w:val="2"/>
      <w14:ligatures w14:val="standardContextual"/>
    </w:rPr>
  </w:style>
  <w:style w:type="character" w:customStyle="1" w:styleId="DateChar">
    <w:name w:val="Date Char"/>
    <w:basedOn w:val="DefaultParagraphFont"/>
    <w:link w:val="Date"/>
    <w:uiPriority w:val="99"/>
    <w:semiHidden/>
    <w:rsid w:val="004D1992"/>
    <w:rPr>
      <w:kern w:val="2"/>
      <w14:ligatures w14:val="standardContextual"/>
    </w:rPr>
  </w:style>
  <w:style w:type="paragraph" w:customStyle="1" w:styleId="p1">
    <w:name w:val="p1"/>
    <w:basedOn w:val="Normal"/>
    <w:rsid w:val="004D1992"/>
    <w:pPr>
      <w:bidi w:val="0"/>
      <w:spacing w:after="45" w:line="240" w:lineRule="auto"/>
    </w:pPr>
    <w:rPr>
      <w:rFonts w:ascii=".SF Arabic" w:eastAsiaTheme="minorEastAsia" w:hAnsi=".SF Arabic" w:cs="Times New Roman"/>
      <w:sz w:val="71"/>
      <w:szCs w:val="71"/>
    </w:rPr>
  </w:style>
  <w:style w:type="paragraph" w:customStyle="1" w:styleId="p2">
    <w:name w:val="p2"/>
    <w:basedOn w:val="Normal"/>
    <w:rsid w:val="004D1992"/>
    <w:pPr>
      <w:bidi w:val="0"/>
      <w:spacing w:after="0" w:line="240" w:lineRule="auto"/>
    </w:pPr>
    <w:rPr>
      <w:rFonts w:ascii=".SF Arabic" w:eastAsiaTheme="minorEastAsia" w:hAnsi=".SF Arabic" w:cs="Times New Roman"/>
      <w:sz w:val="43"/>
      <w:szCs w:val="43"/>
    </w:rPr>
  </w:style>
  <w:style w:type="paragraph" w:customStyle="1" w:styleId="p3">
    <w:name w:val="p3"/>
    <w:basedOn w:val="Normal"/>
    <w:rsid w:val="004D1992"/>
    <w:pPr>
      <w:bidi w:val="0"/>
      <w:spacing w:after="0" w:line="240" w:lineRule="auto"/>
    </w:pPr>
    <w:rPr>
      <w:rFonts w:ascii="Times New Roman" w:eastAsiaTheme="minorEastAsia" w:hAnsi="Times New Roman" w:cs="Times New Roman"/>
      <w:sz w:val="43"/>
      <w:szCs w:val="43"/>
    </w:rPr>
  </w:style>
  <w:style w:type="character" w:customStyle="1" w:styleId="s1">
    <w:name w:val="s1"/>
    <w:basedOn w:val="DefaultParagraphFont"/>
    <w:rsid w:val="004D1992"/>
    <w:rPr>
      <w:rFonts w:ascii=".SFArabic-Black" w:hAnsi=".SFArabic-Black" w:hint="default"/>
      <w:b/>
      <w:bCs/>
      <w:i w:val="0"/>
      <w:iCs w:val="0"/>
      <w:sz w:val="71"/>
      <w:szCs w:val="71"/>
    </w:rPr>
  </w:style>
  <w:style w:type="character" w:customStyle="1" w:styleId="s2">
    <w:name w:val="s2"/>
    <w:basedOn w:val="DefaultParagraphFont"/>
    <w:rsid w:val="004D1992"/>
    <w:rPr>
      <w:rFonts w:ascii=".SFArabic-Semibold" w:hAnsi=".SFArabic-Semibold" w:hint="default"/>
      <w:b/>
      <w:bCs/>
      <w:i w:val="0"/>
      <w:iCs w:val="0"/>
      <w:sz w:val="43"/>
      <w:szCs w:val="43"/>
    </w:rPr>
  </w:style>
  <w:style w:type="character" w:customStyle="1" w:styleId="s3">
    <w:name w:val="s3"/>
    <w:basedOn w:val="DefaultParagraphFont"/>
    <w:rsid w:val="004D1992"/>
    <w:rPr>
      <w:rFonts w:ascii="UICTFontTextStyleBody" w:hAnsi="UICTFontTextStyleBody" w:hint="default"/>
      <w:b w:val="0"/>
      <w:bCs w:val="0"/>
      <w:i w:val="0"/>
      <w:iCs w:val="0"/>
      <w:sz w:val="43"/>
      <w:szCs w:val="43"/>
    </w:rPr>
  </w:style>
  <w:style w:type="character" w:customStyle="1" w:styleId="s4">
    <w:name w:val="s4"/>
    <w:basedOn w:val="DefaultParagraphFont"/>
    <w:rsid w:val="004D1992"/>
    <w:rPr>
      <w:rFonts w:ascii="UICTFontTextStyleBody" w:hAnsi="UICTFontTextStyleBody" w:hint="default"/>
      <w:b w:val="0"/>
      <w:bCs w:val="0"/>
      <w:i w:val="0"/>
      <w:iCs w:val="0"/>
      <w:sz w:val="43"/>
      <w:szCs w:val="43"/>
    </w:rPr>
  </w:style>
  <w:style w:type="character" w:customStyle="1" w:styleId="apple-converted-space">
    <w:name w:val="apple-converted-space"/>
    <w:basedOn w:val="DefaultParagraphFont"/>
    <w:rsid w:val="004D1992"/>
  </w:style>
  <w:style w:type="character" w:styleId="Hyperlink">
    <w:name w:val="Hyperlink"/>
    <w:basedOn w:val="DefaultParagraphFont"/>
    <w:uiPriority w:val="99"/>
    <w:unhideWhenUsed/>
    <w:rsid w:val="004D1992"/>
    <w:rPr>
      <w:color w:val="0563C1" w:themeColor="hyperlink"/>
      <w:u w:val="single"/>
    </w:rPr>
  </w:style>
  <w:style w:type="character" w:customStyle="1" w:styleId="NoSpacingChar">
    <w:name w:val="No Spacing Char"/>
    <w:basedOn w:val="DefaultParagraphFont"/>
    <w:link w:val="NoSpacing"/>
    <w:uiPriority w:val="1"/>
    <w:rsid w:val="004D1992"/>
  </w:style>
  <w:style w:type="paragraph" w:styleId="TOC1">
    <w:name w:val="toc 1"/>
    <w:basedOn w:val="Normal"/>
    <w:next w:val="Normal"/>
    <w:autoRedefine/>
    <w:uiPriority w:val="39"/>
    <w:unhideWhenUsed/>
    <w:rsid w:val="00921D80"/>
    <w:pPr>
      <w:bidi w:val="0"/>
      <w:spacing w:before="360" w:after="0"/>
    </w:pPr>
    <w:rPr>
      <w:rFonts w:asciiTheme="majorHAnsi" w:hAnsiTheme="majorHAnsi" w:cstheme="majorHAnsi"/>
      <w:b/>
      <w:bCs/>
      <w:caps/>
      <w:sz w:val="24"/>
      <w:szCs w:val="28"/>
    </w:rPr>
  </w:style>
  <w:style w:type="paragraph" w:styleId="TOC2">
    <w:name w:val="toc 2"/>
    <w:basedOn w:val="Normal"/>
    <w:next w:val="Normal"/>
    <w:autoRedefine/>
    <w:uiPriority w:val="39"/>
    <w:unhideWhenUsed/>
    <w:rsid w:val="00921D80"/>
    <w:pPr>
      <w:bidi w:val="0"/>
      <w:spacing w:before="240" w:after="0"/>
    </w:pPr>
    <w:rPr>
      <w:rFonts w:cstheme="minorHAnsi"/>
      <w:b/>
      <w:bCs/>
      <w:sz w:val="20"/>
      <w:szCs w:val="24"/>
    </w:rPr>
  </w:style>
  <w:style w:type="paragraph" w:styleId="TOC3">
    <w:name w:val="toc 3"/>
    <w:basedOn w:val="Normal"/>
    <w:next w:val="Normal"/>
    <w:autoRedefine/>
    <w:uiPriority w:val="39"/>
    <w:unhideWhenUsed/>
    <w:rsid w:val="00921D80"/>
    <w:pPr>
      <w:bidi w:val="0"/>
      <w:spacing w:after="0"/>
      <w:ind w:left="220"/>
    </w:pPr>
    <w:rPr>
      <w:rFonts w:cstheme="minorHAnsi"/>
      <w:sz w:val="20"/>
      <w:szCs w:val="24"/>
    </w:rPr>
  </w:style>
  <w:style w:type="paragraph" w:styleId="TOC4">
    <w:name w:val="toc 4"/>
    <w:basedOn w:val="Normal"/>
    <w:next w:val="Normal"/>
    <w:autoRedefine/>
    <w:uiPriority w:val="39"/>
    <w:unhideWhenUsed/>
    <w:rsid w:val="00921D80"/>
    <w:pPr>
      <w:bidi w:val="0"/>
      <w:spacing w:after="0"/>
      <w:ind w:left="440"/>
    </w:pPr>
    <w:rPr>
      <w:rFonts w:cstheme="minorHAnsi"/>
      <w:sz w:val="20"/>
      <w:szCs w:val="24"/>
    </w:rPr>
  </w:style>
  <w:style w:type="paragraph" w:styleId="TOC5">
    <w:name w:val="toc 5"/>
    <w:basedOn w:val="Normal"/>
    <w:next w:val="Normal"/>
    <w:autoRedefine/>
    <w:uiPriority w:val="39"/>
    <w:unhideWhenUsed/>
    <w:rsid w:val="00921D80"/>
    <w:pPr>
      <w:bidi w:val="0"/>
      <w:spacing w:after="0"/>
      <w:ind w:left="660"/>
    </w:pPr>
    <w:rPr>
      <w:rFonts w:cstheme="minorHAnsi"/>
      <w:sz w:val="20"/>
      <w:szCs w:val="24"/>
    </w:rPr>
  </w:style>
  <w:style w:type="paragraph" w:styleId="TOC6">
    <w:name w:val="toc 6"/>
    <w:basedOn w:val="Normal"/>
    <w:next w:val="Normal"/>
    <w:autoRedefine/>
    <w:uiPriority w:val="39"/>
    <w:unhideWhenUsed/>
    <w:rsid w:val="00921D80"/>
    <w:pPr>
      <w:bidi w:val="0"/>
      <w:spacing w:after="0"/>
      <w:ind w:left="880"/>
    </w:pPr>
    <w:rPr>
      <w:rFonts w:cstheme="minorHAnsi"/>
      <w:sz w:val="20"/>
      <w:szCs w:val="24"/>
    </w:rPr>
  </w:style>
  <w:style w:type="paragraph" w:styleId="TOC7">
    <w:name w:val="toc 7"/>
    <w:basedOn w:val="Normal"/>
    <w:next w:val="Normal"/>
    <w:autoRedefine/>
    <w:uiPriority w:val="39"/>
    <w:unhideWhenUsed/>
    <w:rsid w:val="00921D80"/>
    <w:pPr>
      <w:bidi w:val="0"/>
      <w:spacing w:after="0"/>
      <w:ind w:left="1100"/>
    </w:pPr>
    <w:rPr>
      <w:rFonts w:cstheme="minorHAnsi"/>
      <w:sz w:val="20"/>
      <w:szCs w:val="24"/>
    </w:rPr>
  </w:style>
  <w:style w:type="paragraph" w:styleId="TOC8">
    <w:name w:val="toc 8"/>
    <w:basedOn w:val="Normal"/>
    <w:next w:val="Normal"/>
    <w:autoRedefine/>
    <w:uiPriority w:val="39"/>
    <w:unhideWhenUsed/>
    <w:rsid w:val="00921D80"/>
    <w:pPr>
      <w:bidi w:val="0"/>
      <w:spacing w:after="0"/>
      <w:ind w:left="1320"/>
    </w:pPr>
    <w:rPr>
      <w:rFonts w:cstheme="minorHAnsi"/>
      <w:sz w:val="20"/>
      <w:szCs w:val="24"/>
    </w:rPr>
  </w:style>
  <w:style w:type="paragraph" w:styleId="TOC9">
    <w:name w:val="toc 9"/>
    <w:basedOn w:val="Normal"/>
    <w:next w:val="Normal"/>
    <w:autoRedefine/>
    <w:uiPriority w:val="39"/>
    <w:unhideWhenUsed/>
    <w:rsid w:val="00921D80"/>
    <w:pPr>
      <w:bidi w:val="0"/>
      <w:spacing w:after="0"/>
      <w:ind w:left="1540"/>
    </w:pPr>
    <w:rPr>
      <w:rFonts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1B23-8BD8-47D8-9931-DA644FA9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9</Pages>
  <Words>1392</Words>
  <Characters>7937</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الهدف من السياسة:</vt:lpstr>
      <vt:lpstr>نطاق السياسة: </vt:lpstr>
      <vt:lpstr>المرجعيات:</vt:lpstr>
      <vt:lpstr>المصطلحات والتعريفات:</vt:lpstr>
      <vt:lpstr>تــاريخ النفاذ والتحديث: </vt:lpstr>
      <vt:lpstr>المستند القانوني:  </vt:lpstr>
      <vt:lpstr>صلاحيات رئيس المجلس:</vt:lpstr>
      <vt:lpstr>صلاحيات اللجان المنبثقة من المجلس:</vt:lpstr>
      <vt:lpstr>صلاحيات الرئيس التنفيذي:</vt:lpstr>
      <vt:lpstr>تفويض الصلاحيات </vt:lpstr>
      <vt:lpstr>مصفوفات توزيع الصلاحيات</vt:lpstr>
      <vt:lpstr>مصفوفة توزيع الصلاحيات الإدارية:</vt:lpstr>
      <vt:lpstr>مصفوفة توزيع الصلاحيات المالية:</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S. Al Mutairi</dc:creator>
  <cp:keywords/>
  <dc:description/>
  <cp:lastModifiedBy>Faisal S. Al Mutairi</cp:lastModifiedBy>
  <cp:revision>15</cp:revision>
  <cp:lastPrinted>2024-12-01T07:20:00Z</cp:lastPrinted>
  <dcterms:created xsi:type="dcterms:W3CDTF">2024-11-23T18:08:00Z</dcterms:created>
  <dcterms:modified xsi:type="dcterms:W3CDTF">2024-12-05T06:38:00Z</dcterms:modified>
</cp:coreProperties>
</file>